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60" w:rsidRPr="00013E22" w:rsidRDefault="00A10C60" w:rsidP="00E03803">
      <w:pPr>
        <w:spacing w:after="0" w:line="240" w:lineRule="auto"/>
        <w:rPr>
          <w:rFonts w:ascii="Times New Roman" w:eastAsia="Times New Roman" w:hAnsi="Times New Roman" w:cs="Times New Roman"/>
          <w:b/>
          <w:sz w:val="24"/>
          <w:szCs w:val="24"/>
          <w:lang w:eastAsia="cs-CZ"/>
        </w:rPr>
      </w:pPr>
      <w:bookmarkStart w:id="0" w:name="_GoBack"/>
      <w:bookmarkEnd w:id="0"/>
      <w:r w:rsidRPr="00013E22">
        <w:rPr>
          <w:rFonts w:ascii="Times New Roman" w:eastAsia="Times New Roman" w:hAnsi="Times New Roman" w:cs="Times New Roman"/>
          <w:b/>
          <w:sz w:val="24"/>
          <w:szCs w:val="24"/>
          <w:lang w:eastAsia="cs-CZ"/>
        </w:rPr>
        <w:t xml:space="preserve">Otevřený dopis ministrovi zemědělství o </w:t>
      </w:r>
      <w:r w:rsidR="00BF5BC4" w:rsidRPr="00013E22">
        <w:rPr>
          <w:rFonts w:ascii="Times New Roman" w:eastAsia="Times New Roman" w:hAnsi="Times New Roman" w:cs="Times New Roman"/>
          <w:b/>
          <w:sz w:val="24"/>
          <w:szCs w:val="24"/>
          <w:lang w:eastAsia="cs-CZ"/>
        </w:rPr>
        <w:t>p</w:t>
      </w:r>
      <w:r w:rsidR="00A92E48" w:rsidRPr="00013E22">
        <w:rPr>
          <w:rFonts w:ascii="Times New Roman" w:eastAsia="Times New Roman" w:hAnsi="Times New Roman" w:cs="Times New Roman"/>
          <w:b/>
          <w:sz w:val="24"/>
          <w:szCs w:val="24"/>
          <w:lang w:eastAsia="cs-CZ"/>
        </w:rPr>
        <w:t>otřebě změnit českou „</w:t>
      </w:r>
      <w:proofErr w:type="spellStart"/>
      <w:r w:rsidR="00A92E48" w:rsidRPr="00013E22">
        <w:rPr>
          <w:rFonts w:ascii="Times New Roman" w:eastAsia="Times New Roman" w:hAnsi="Times New Roman" w:cs="Times New Roman"/>
          <w:b/>
          <w:sz w:val="24"/>
          <w:szCs w:val="24"/>
          <w:lang w:eastAsia="cs-CZ"/>
        </w:rPr>
        <w:t>osivářskou</w:t>
      </w:r>
      <w:proofErr w:type="spellEnd"/>
      <w:r w:rsidR="00A92E48" w:rsidRPr="00013E22">
        <w:rPr>
          <w:rFonts w:ascii="Times New Roman" w:eastAsia="Times New Roman" w:hAnsi="Times New Roman" w:cs="Times New Roman"/>
          <w:b/>
          <w:sz w:val="24"/>
          <w:szCs w:val="24"/>
          <w:lang w:eastAsia="cs-CZ"/>
        </w:rPr>
        <w:t>“</w:t>
      </w:r>
      <w:r w:rsidR="00BF5BC4" w:rsidRPr="00013E22">
        <w:rPr>
          <w:rFonts w:ascii="Times New Roman" w:eastAsia="Times New Roman" w:hAnsi="Times New Roman" w:cs="Times New Roman"/>
          <w:b/>
          <w:sz w:val="24"/>
          <w:szCs w:val="24"/>
          <w:lang w:eastAsia="cs-CZ"/>
        </w:rPr>
        <w:t xml:space="preserve"> legislativu</w:t>
      </w:r>
    </w:p>
    <w:p w:rsidR="00A10C60" w:rsidRPr="00013E22" w:rsidRDefault="00A10C60" w:rsidP="00E03803">
      <w:pPr>
        <w:spacing w:after="0" w:line="240" w:lineRule="auto"/>
        <w:rPr>
          <w:rFonts w:ascii="Times New Roman" w:eastAsia="Times New Roman" w:hAnsi="Times New Roman" w:cs="Times New Roman"/>
          <w:sz w:val="24"/>
          <w:szCs w:val="24"/>
          <w:lang w:eastAsia="cs-CZ"/>
        </w:rPr>
      </w:pPr>
    </w:p>
    <w:p w:rsidR="00013E22" w:rsidRDefault="00013E22" w:rsidP="00E03803">
      <w:pPr>
        <w:spacing w:after="0" w:line="240" w:lineRule="auto"/>
        <w:rPr>
          <w:rFonts w:ascii="Times New Roman" w:eastAsia="Times New Roman" w:hAnsi="Times New Roman" w:cs="Times New Roman"/>
          <w:sz w:val="24"/>
          <w:szCs w:val="24"/>
          <w:lang w:eastAsia="cs-CZ"/>
        </w:rPr>
      </w:pPr>
    </w:p>
    <w:p w:rsidR="00FA414B" w:rsidRPr="00013E22" w:rsidRDefault="00E03803" w:rsidP="00E0380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Vážený pane ministře, Mariane Jurečko</w:t>
      </w:r>
      <w:r w:rsidR="002C79DD" w:rsidRPr="00013E22">
        <w:rPr>
          <w:rFonts w:ascii="Times New Roman" w:eastAsia="Times New Roman" w:hAnsi="Times New Roman" w:cs="Times New Roman"/>
          <w:sz w:val="24"/>
          <w:szCs w:val="24"/>
          <w:lang w:eastAsia="cs-CZ"/>
        </w:rPr>
        <w:t>,</w:t>
      </w:r>
    </w:p>
    <w:p w:rsidR="00E03803" w:rsidRDefault="00E03803" w:rsidP="00E03803">
      <w:pPr>
        <w:spacing w:after="0" w:line="240" w:lineRule="auto"/>
        <w:rPr>
          <w:rFonts w:ascii="Times New Roman" w:eastAsia="Times New Roman" w:hAnsi="Times New Roman" w:cs="Times New Roman"/>
          <w:sz w:val="24"/>
          <w:szCs w:val="24"/>
          <w:lang w:eastAsia="cs-CZ"/>
        </w:rPr>
      </w:pPr>
    </w:p>
    <w:p w:rsidR="00013E22" w:rsidRPr="00013E22" w:rsidRDefault="00013E22" w:rsidP="00E03803">
      <w:pPr>
        <w:spacing w:after="0" w:line="240" w:lineRule="auto"/>
        <w:rPr>
          <w:rFonts w:ascii="Times New Roman" w:eastAsia="Times New Roman" w:hAnsi="Times New Roman" w:cs="Times New Roman"/>
          <w:sz w:val="24"/>
          <w:szCs w:val="24"/>
          <w:lang w:eastAsia="cs-CZ"/>
        </w:rPr>
      </w:pPr>
    </w:p>
    <w:p w:rsidR="00E767AB" w:rsidRPr="00013E22" w:rsidRDefault="00E767AB" w:rsidP="00137520">
      <w:pPr>
        <w:spacing w:after="0" w:line="240" w:lineRule="auto"/>
        <w:rPr>
          <w:rFonts w:ascii="Times New Roman" w:eastAsia="Times New Roman" w:hAnsi="Times New Roman"/>
          <w:color w:val="FF0000"/>
          <w:sz w:val="24"/>
          <w:szCs w:val="24"/>
          <w:lang w:eastAsia="cs-CZ"/>
        </w:rPr>
      </w:pPr>
      <w:r w:rsidRPr="00013E22">
        <w:rPr>
          <w:rFonts w:ascii="Times New Roman" w:eastAsia="Times New Roman" w:hAnsi="Times New Roman" w:cs="Times New Roman"/>
          <w:sz w:val="24"/>
          <w:szCs w:val="24"/>
          <w:lang w:eastAsia="cs-CZ"/>
        </w:rPr>
        <w:t>my</w:t>
      </w:r>
      <w:r w:rsidR="00A97B86" w:rsidRPr="00013E22">
        <w:rPr>
          <w:rFonts w:ascii="Times New Roman" w:eastAsia="Times New Roman" w:hAnsi="Times New Roman" w:cs="Times New Roman"/>
          <w:sz w:val="24"/>
          <w:szCs w:val="24"/>
          <w:lang w:eastAsia="cs-CZ"/>
        </w:rPr>
        <w:t>,</w:t>
      </w:r>
      <w:r w:rsidR="00846172" w:rsidRPr="00013E22">
        <w:rPr>
          <w:rFonts w:ascii="Times New Roman" w:eastAsia="Times New Roman" w:hAnsi="Times New Roman" w:cs="Times New Roman"/>
          <w:sz w:val="24"/>
          <w:szCs w:val="24"/>
          <w:lang w:eastAsia="cs-CZ"/>
        </w:rPr>
        <w:t xml:space="preserve"> </w:t>
      </w:r>
      <w:r w:rsidR="002C79DD" w:rsidRPr="00013E22">
        <w:rPr>
          <w:rFonts w:ascii="Times New Roman" w:eastAsia="Times New Roman" w:hAnsi="Times New Roman" w:cs="Times New Roman"/>
          <w:sz w:val="24"/>
          <w:szCs w:val="24"/>
          <w:lang w:eastAsia="cs-CZ"/>
        </w:rPr>
        <w:t>zemědělci</w:t>
      </w:r>
      <w:r w:rsidR="00846172" w:rsidRPr="00013E22">
        <w:rPr>
          <w:rFonts w:ascii="Times New Roman" w:eastAsia="Times New Roman" w:hAnsi="Times New Roman" w:cs="Times New Roman"/>
          <w:sz w:val="24"/>
          <w:szCs w:val="24"/>
          <w:lang w:eastAsia="cs-CZ"/>
        </w:rPr>
        <w:t>, zelináři, zahrádkáři</w:t>
      </w:r>
      <w:r w:rsidR="002C79DD" w:rsidRPr="00013E22">
        <w:rPr>
          <w:rFonts w:ascii="Times New Roman" w:eastAsia="Times New Roman" w:hAnsi="Times New Roman" w:cs="Times New Roman"/>
          <w:sz w:val="24"/>
          <w:szCs w:val="24"/>
          <w:lang w:eastAsia="cs-CZ"/>
        </w:rPr>
        <w:t xml:space="preserve"> a pře</w:t>
      </w:r>
      <w:r w:rsidRPr="00013E22">
        <w:rPr>
          <w:rFonts w:ascii="Times New Roman" w:eastAsia="Times New Roman" w:hAnsi="Times New Roman" w:cs="Times New Roman"/>
          <w:sz w:val="24"/>
          <w:szCs w:val="24"/>
          <w:lang w:eastAsia="cs-CZ"/>
        </w:rPr>
        <w:t xml:space="preserve">dstavitelé neziskového sektoru, kteří se snažíme chránit a udržitelně využívat rostlinné genetické zdroje, </w:t>
      </w:r>
      <w:r w:rsidR="00252A05" w:rsidRPr="00013E22">
        <w:rPr>
          <w:rFonts w:ascii="Times New Roman" w:eastAsia="Times New Roman" w:hAnsi="Times New Roman" w:cs="Times New Roman"/>
          <w:sz w:val="24"/>
          <w:szCs w:val="24"/>
          <w:lang w:eastAsia="cs-CZ"/>
        </w:rPr>
        <w:t xml:space="preserve">my, </w:t>
      </w:r>
      <w:r w:rsidRPr="00013E22">
        <w:rPr>
          <w:rFonts w:ascii="Times New Roman" w:eastAsia="Times New Roman" w:hAnsi="Times New Roman" w:cs="Times New Roman"/>
          <w:sz w:val="24"/>
          <w:szCs w:val="24"/>
          <w:lang w:eastAsia="cs-CZ"/>
        </w:rPr>
        <w:t>kteří se věnujeme pěstování a semenaření neregistrovaných, vzácných, starých, krajových, neprůmyslových a jiných špatně dostupných</w:t>
      </w:r>
      <w:r w:rsidR="00726614" w:rsidRPr="00013E22">
        <w:rPr>
          <w:rFonts w:ascii="Times New Roman" w:eastAsia="Times New Roman" w:hAnsi="Times New Roman" w:cs="Times New Roman"/>
          <w:sz w:val="24"/>
          <w:szCs w:val="24"/>
          <w:lang w:eastAsia="cs-CZ"/>
        </w:rPr>
        <w:t xml:space="preserve"> či zapomenutých</w:t>
      </w:r>
      <w:r w:rsidRPr="00013E22">
        <w:rPr>
          <w:rFonts w:ascii="Times New Roman" w:eastAsia="Times New Roman" w:hAnsi="Times New Roman" w:cs="Times New Roman"/>
          <w:sz w:val="24"/>
          <w:szCs w:val="24"/>
          <w:lang w:eastAsia="cs-CZ"/>
        </w:rPr>
        <w:t xml:space="preserve"> odrůd zemědělských plodin,</w:t>
      </w:r>
      <w:r w:rsidR="00252A05" w:rsidRPr="00013E22">
        <w:rPr>
          <w:rFonts w:ascii="Times New Roman" w:eastAsia="Times New Roman" w:hAnsi="Times New Roman" w:cs="Times New Roman"/>
          <w:sz w:val="24"/>
          <w:szCs w:val="24"/>
          <w:lang w:eastAsia="cs-CZ"/>
        </w:rPr>
        <w:t xml:space="preserve"> my</w:t>
      </w:r>
      <w:r w:rsidR="006E626B" w:rsidRPr="00013E22">
        <w:rPr>
          <w:rFonts w:ascii="Times New Roman" w:eastAsia="Times New Roman" w:hAnsi="Times New Roman" w:cs="Times New Roman"/>
          <w:sz w:val="24"/>
          <w:szCs w:val="24"/>
          <w:lang w:eastAsia="cs-CZ"/>
        </w:rPr>
        <w:t xml:space="preserve"> všichni</w:t>
      </w:r>
      <w:r w:rsidRPr="00013E22">
        <w:rPr>
          <w:rFonts w:ascii="Times New Roman" w:eastAsia="Times New Roman" w:hAnsi="Times New Roman" w:cs="Times New Roman"/>
          <w:sz w:val="24"/>
          <w:szCs w:val="24"/>
          <w:lang w:eastAsia="cs-CZ"/>
        </w:rPr>
        <w:t xml:space="preserve">, jimž leží na srdci biodiverzita českého </w:t>
      </w:r>
      <w:r w:rsidRPr="00013E22">
        <w:rPr>
          <w:rFonts w:ascii="Times New Roman" w:eastAsia="Times New Roman" w:hAnsi="Times New Roman" w:cs="Times New Roman"/>
          <w:color w:val="000000" w:themeColor="text1"/>
          <w:sz w:val="24"/>
          <w:szCs w:val="24"/>
          <w:lang w:eastAsia="cs-CZ"/>
        </w:rPr>
        <w:t>zemědělství</w:t>
      </w:r>
      <w:r w:rsidR="00726614" w:rsidRPr="00013E22">
        <w:rPr>
          <w:rFonts w:ascii="Times New Roman" w:eastAsia="Times New Roman" w:hAnsi="Times New Roman" w:cs="Times New Roman"/>
          <w:color w:val="000000" w:themeColor="text1"/>
          <w:sz w:val="24"/>
          <w:szCs w:val="24"/>
          <w:lang w:eastAsia="cs-CZ"/>
        </w:rPr>
        <w:t xml:space="preserve"> </w:t>
      </w:r>
      <w:r w:rsidR="00025C1E" w:rsidRPr="00013E22">
        <w:rPr>
          <w:rFonts w:ascii="Times New Roman" w:eastAsia="Times New Roman" w:hAnsi="Times New Roman"/>
          <w:color w:val="000000" w:themeColor="text1"/>
          <w:sz w:val="24"/>
          <w:szCs w:val="24"/>
          <w:lang w:eastAsia="cs-CZ"/>
        </w:rPr>
        <w:t>a s ní související</w:t>
      </w:r>
      <w:r w:rsidR="004A692F" w:rsidRPr="00013E22">
        <w:rPr>
          <w:rFonts w:ascii="Times New Roman" w:eastAsia="Times New Roman" w:hAnsi="Times New Roman"/>
          <w:color w:val="000000" w:themeColor="text1"/>
          <w:sz w:val="24"/>
          <w:szCs w:val="24"/>
          <w:lang w:eastAsia="cs-CZ"/>
        </w:rPr>
        <w:t xml:space="preserve"> lokální</w:t>
      </w:r>
      <w:r w:rsidR="00677396" w:rsidRPr="00013E22">
        <w:rPr>
          <w:rFonts w:ascii="Times New Roman" w:eastAsia="Times New Roman" w:hAnsi="Times New Roman"/>
          <w:color w:val="000000" w:themeColor="text1"/>
          <w:sz w:val="24"/>
          <w:szCs w:val="24"/>
          <w:lang w:eastAsia="cs-CZ"/>
        </w:rPr>
        <w:t xml:space="preserve"> potravinová</w:t>
      </w:r>
      <w:r w:rsidR="004A692F" w:rsidRPr="00013E22">
        <w:rPr>
          <w:rFonts w:ascii="Times New Roman" w:eastAsia="Times New Roman" w:hAnsi="Times New Roman"/>
          <w:color w:val="000000" w:themeColor="text1"/>
          <w:sz w:val="24"/>
          <w:szCs w:val="24"/>
          <w:lang w:eastAsia="cs-CZ"/>
        </w:rPr>
        <w:t xml:space="preserve"> produkce v</w:t>
      </w:r>
      <w:r w:rsidR="00677396" w:rsidRPr="00013E22">
        <w:rPr>
          <w:rFonts w:ascii="Times New Roman" w:eastAsia="Times New Roman" w:hAnsi="Times New Roman"/>
          <w:color w:val="000000" w:themeColor="text1"/>
          <w:sz w:val="24"/>
          <w:szCs w:val="24"/>
          <w:lang w:eastAsia="cs-CZ"/>
        </w:rPr>
        <w:t xml:space="preserve"> našich geograficky roz</w:t>
      </w:r>
      <w:r w:rsidR="004A692F" w:rsidRPr="00013E22">
        <w:rPr>
          <w:rFonts w:ascii="Times New Roman" w:eastAsia="Times New Roman" w:hAnsi="Times New Roman"/>
          <w:color w:val="000000" w:themeColor="text1"/>
          <w:sz w:val="24"/>
          <w:szCs w:val="24"/>
          <w:lang w:eastAsia="cs-CZ"/>
        </w:rPr>
        <w:t>manitých regionech</w:t>
      </w:r>
      <w:r w:rsidR="006E626B" w:rsidRPr="00013E22">
        <w:rPr>
          <w:rFonts w:ascii="Times New Roman" w:eastAsia="Times New Roman" w:hAnsi="Times New Roman" w:cs="Times New Roman"/>
          <w:sz w:val="24"/>
          <w:szCs w:val="24"/>
          <w:lang w:eastAsia="cs-CZ"/>
        </w:rPr>
        <w:t xml:space="preserve">, </w:t>
      </w:r>
      <w:r w:rsidRPr="00013E22">
        <w:rPr>
          <w:rFonts w:ascii="Times New Roman" w:eastAsia="Times New Roman" w:hAnsi="Times New Roman" w:cs="Times New Roman"/>
          <w:sz w:val="24"/>
          <w:szCs w:val="24"/>
          <w:lang w:eastAsia="cs-CZ"/>
        </w:rPr>
        <w:t>se na Vás obracíme s prosbou o pomoc, neboť jsme v našich aktivitách zásadním způs</w:t>
      </w:r>
      <w:r w:rsidR="00302D92" w:rsidRPr="00013E22">
        <w:rPr>
          <w:rFonts w:ascii="Times New Roman" w:eastAsia="Times New Roman" w:hAnsi="Times New Roman" w:cs="Times New Roman"/>
          <w:sz w:val="24"/>
          <w:szCs w:val="24"/>
          <w:lang w:eastAsia="cs-CZ"/>
        </w:rPr>
        <w:t>obem omezeni českou „</w:t>
      </w:r>
      <w:proofErr w:type="spellStart"/>
      <w:r w:rsidR="00302D92" w:rsidRPr="00013E22">
        <w:rPr>
          <w:rFonts w:ascii="Times New Roman" w:eastAsia="Times New Roman" w:hAnsi="Times New Roman" w:cs="Times New Roman"/>
          <w:sz w:val="24"/>
          <w:szCs w:val="24"/>
          <w:lang w:eastAsia="cs-CZ"/>
        </w:rPr>
        <w:t>osivářskou</w:t>
      </w:r>
      <w:proofErr w:type="spellEnd"/>
      <w:r w:rsidR="00302D92" w:rsidRPr="00013E22">
        <w:rPr>
          <w:rFonts w:ascii="Times New Roman" w:eastAsia="Times New Roman" w:hAnsi="Times New Roman" w:cs="Times New Roman"/>
          <w:sz w:val="24"/>
          <w:szCs w:val="24"/>
          <w:lang w:eastAsia="cs-CZ"/>
        </w:rPr>
        <w:t>“</w:t>
      </w:r>
      <w:r w:rsidRPr="00013E22">
        <w:rPr>
          <w:rFonts w:ascii="Times New Roman" w:eastAsia="Times New Roman" w:hAnsi="Times New Roman" w:cs="Times New Roman"/>
          <w:sz w:val="24"/>
          <w:szCs w:val="24"/>
          <w:lang w:eastAsia="cs-CZ"/>
        </w:rPr>
        <w:t xml:space="preserve"> legislativou.</w:t>
      </w:r>
    </w:p>
    <w:p w:rsidR="00E767AB" w:rsidRPr="00013E22" w:rsidRDefault="00E767AB" w:rsidP="00137520">
      <w:pPr>
        <w:spacing w:after="0" w:line="240" w:lineRule="auto"/>
        <w:rPr>
          <w:rFonts w:ascii="Times New Roman" w:eastAsia="Times New Roman" w:hAnsi="Times New Roman" w:cs="Times New Roman"/>
          <w:sz w:val="24"/>
          <w:szCs w:val="24"/>
          <w:lang w:eastAsia="cs-CZ"/>
        </w:rPr>
      </w:pPr>
    </w:p>
    <w:p w:rsidR="00DD19FC" w:rsidRPr="00013E22" w:rsidRDefault="00E03803" w:rsidP="00E0380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 xml:space="preserve">Základní problém vidíme v </w:t>
      </w:r>
      <w:r w:rsidR="00137520" w:rsidRPr="00013E22">
        <w:rPr>
          <w:rFonts w:ascii="Times New Roman" w:eastAsia="Times New Roman" w:hAnsi="Times New Roman" w:cs="Times New Roman"/>
          <w:sz w:val="24"/>
          <w:szCs w:val="24"/>
          <w:lang w:eastAsia="cs-CZ"/>
        </w:rPr>
        <w:t>tom, že</w:t>
      </w:r>
      <w:r w:rsidRPr="00013E22">
        <w:rPr>
          <w:rFonts w:ascii="Times New Roman" w:eastAsia="Times New Roman" w:hAnsi="Times New Roman" w:cs="Times New Roman"/>
          <w:sz w:val="24"/>
          <w:szCs w:val="24"/>
          <w:lang w:eastAsia="cs-CZ"/>
        </w:rPr>
        <w:t xml:space="preserve"> zákon č. 219/2003 Sb., o uvádění do oběhu osiva a sadby pěstovaných rostlin, stanovuje velice přísná pravidla na </w:t>
      </w:r>
      <w:r w:rsidR="00137520" w:rsidRPr="00013E22">
        <w:rPr>
          <w:rFonts w:ascii="Times New Roman" w:eastAsia="Times New Roman" w:hAnsi="Times New Roman" w:cs="Times New Roman"/>
          <w:sz w:val="24"/>
          <w:szCs w:val="24"/>
          <w:lang w:eastAsia="cs-CZ"/>
        </w:rPr>
        <w:t xml:space="preserve">výměnu a </w:t>
      </w:r>
      <w:r w:rsidR="004275D0" w:rsidRPr="00013E22">
        <w:rPr>
          <w:rFonts w:ascii="Times New Roman" w:eastAsia="Times New Roman" w:hAnsi="Times New Roman" w:cs="Times New Roman"/>
          <w:sz w:val="24"/>
          <w:szCs w:val="24"/>
          <w:lang w:eastAsia="cs-CZ"/>
        </w:rPr>
        <w:t>prodej</w:t>
      </w:r>
      <w:r w:rsidRPr="00013E22">
        <w:rPr>
          <w:rFonts w:ascii="Times New Roman" w:eastAsia="Times New Roman" w:hAnsi="Times New Roman" w:cs="Times New Roman"/>
          <w:sz w:val="24"/>
          <w:szCs w:val="24"/>
          <w:lang w:eastAsia="cs-CZ"/>
        </w:rPr>
        <w:t xml:space="preserve"> semen zemědělských plodin</w:t>
      </w:r>
      <w:r w:rsidR="00821504" w:rsidRPr="00013E22">
        <w:rPr>
          <w:rFonts w:ascii="Times New Roman" w:eastAsia="Times New Roman" w:hAnsi="Times New Roman" w:cs="Times New Roman"/>
          <w:sz w:val="24"/>
          <w:szCs w:val="24"/>
          <w:lang w:eastAsia="cs-CZ"/>
        </w:rPr>
        <w:t xml:space="preserve"> (tzv. </w:t>
      </w:r>
      <w:r w:rsidR="006A5E5A" w:rsidRPr="00013E22">
        <w:rPr>
          <w:rFonts w:ascii="Times New Roman" w:eastAsia="Times New Roman" w:hAnsi="Times New Roman" w:cs="Times New Roman"/>
          <w:sz w:val="24"/>
          <w:szCs w:val="24"/>
          <w:lang w:eastAsia="cs-CZ"/>
        </w:rPr>
        <w:t>„</w:t>
      </w:r>
      <w:r w:rsidR="00821504" w:rsidRPr="00013E22">
        <w:rPr>
          <w:rFonts w:ascii="Times New Roman" w:eastAsia="Times New Roman" w:hAnsi="Times New Roman" w:cs="Times New Roman"/>
          <w:sz w:val="24"/>
          <w:szCs w:val="24"/>
          <w:lang w:eastAsia="cs-CZ"/>
        </w:rPr>
        <w:t>uvádění do oběhu</w:t>
      </w:r>
      <w:r w:rsidR="006A5E5A" w:rsidRPr="00013E22">
        <w:rPr>
          <w:rFonts w:ascii="Times New Roman" w:eastAsia="Times New Roman" w:hAnsi="Times New Roman" w:cs="Times New Roman"/>
          <w:sz w:val="24"/>
          <w:szCs w:val="24"/>
          <w:lang w:eastAsia="cs-CZ"/>
        </w:rPr>
        <w:t>“</w:t>
      </w:r>
      <w:r w:rsidR="00821504" w:rsidRPr="00013E22">
        <w:rPr>
          <w:rFonts w:ascii="Times New Roman" w:eastAsia="Times New Roman" w:hAnsi="Times New Roman" w:cs="Times New Roman"/>
          <w:sz w:val="24"/>
          <w:szCs w:val="24"/>
          <w:lang w:eastAsia="cs-CZ"/>
        </w:rPr>
        <w:t>)</w:t>
      </w:r>
      <w:r w:rsidR="00DD19FC" w:rsidRPr="00013E22">
        <w:rPr>
          <w:rFonts w:ascii="Times New Roman" w:eastAsia="Times New Roman" w:hAnsi="Times New Roman" w:cs="Times New Roman"/>
          <w:sz w:val="24"/>
          <w:szCs w:val="24"/>
          <w:lang w:eastAsia="cs-CZ"/>
        </w:rPr>
        <w:t>. D</w:t>
      </w:r>
      <w:r w:rsidRPr="00013E22">
        <w:rPr>
          <w:rFonts w:ascii="Times New Roman" w:eastAsia="Times New Roman" w:hAnsi="Times New Roman" w:cs="Times New Roman"/>
          <w:sz w:val="24"/>
          <w:szCs w:val="24"/>
          <w:lang w:eastAsia="cs-CZ"/>
        </w:rPr>
        <w:t>robný pěstitel semen</w:t>
      </w:r>
      <w:r w:rsidR="00137520" w:rsidRPr="00013E22">
        <w:rPr>
          <w:rFonts w:ascii="Times New Roman" w:eastAsia="Times New Roman" w:hAnsi="Times New Roman" w:cs="Times New Roman"/>
          <w:sz w:val="24"/>
          <w:szCs w:val="24"/>
          <w:lang w:eastAsia="cs-CZ"/>
        </w:rPr>
        <w:t xml:space="preserve">, ať už zahrádkář, </w:t>
      </w:r>
      <w:r w:rsidR="00F32983" w:rsidRPr="00013E22">
        <w:rPr>
          <w:rFonts w:ascii="Times New Roman" w:eastAsia="Times New Roman" w:hAnsi="Times New Roman" w:cs="Times New Roman"/>
          <w:sz w:val="24"/>
          <w:szCs w:val="24"/>
          <w:lang w:eastAsia="cs-CZ"/>
        </w:rPr>
        <w:t xml:space="preserve">zemědělec, </w:t>
      </w:r>
      <w:r w:rsidR="00137520" w:rsidRPr="00013E22">
        <w:rPr>
          <w:rFonts w:ascii="Times New Roman" w:eastAsia="Times New Roman" w:hAnsi="Times New Roman" w:cs="Times New Roman"/>
          <w:sz w:val="24"/>
          <w:szCs w:val="24"/>
          <w:lang w:eastAsia="cs-CZ"/>
        </w:rPr>
        <w:t>malá semenářská firma či nezisková organizace</w:t>
      </w:r>
      <w:r w:rsidRPr="00013E22">
        <w:rPr>
          <w:rFonts w:ascii="Times New Roman" w:eastAsia="Times New Roman" w:hAnsi="Times New Roman" w:cs="Times New Roman"/>
          <w:sz w:val="24"/>
          <w:szCs w:val="24"/>
          <w:lang w:eastAsia="cs-CZ"/>
        </w:rPr>
        <w:t xml:space="preserve">, který osivo nevyrábí průmyslově v </w:t>
      </w:r>
      <w:r w:rsidR="00AB6D4E" w:rsidRPr="00013E22">
        <w:rPr>
          <w:rFonts w:ascii="Times New Roman" w:eastAsia="Times New Roman" w:hAnsi="Times New Roman" w:cs="Times New Roman"/>
          <w:sz w:val="24"/>
          <w:szCs w:val="24"/>
          <w:lang w:eastAsia="cs-CZ"/>
        </w:rPr>
        <w:t>tunových dávkách, těžko může těmto pravidlům vyhovět.</w:t>
      </w:r>
    </w:p>
    <w:p w:rsidR="00DD19FC" w:rsidRPr="00013E22" w:rsidRDefault="00DD19FC" w:rsidP="00E03803">
      <w:pPr>
        <w:spacing w:after="0" w:line="240" w:lineRule="auto"/>
        <w:rPr>
          <w:rFonts w:ascii="Times New Roman" w:eastAsia="Times New Roman" w:hAnsi="Times New Roman" w:cs="Times New Roman"/>
          <w:sz w:val="24"/>
          <w:szCs w:val="24"/>
          <w:lang w:eastAsia="cs-CZ"/>
        </w:rPr>
      </w:pPr>
    </w:p>
    <w:p w:rsidR="004275D0" w:rsidRPr="00013E22" w:rsidRDefault="00DD19FC" w:rsidP="00E0380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 xml:space="preserve">Důsledkem je, že </w:t>
      </w:r>
      <w:r w:rsidR="00A83ECE" w:rsidRPr="00013E22">
        <w:rPr>
          <w:rFonts w:ascii="Times New Roman" w:eastAsia="Times New Roman" w:hAnsi="Times New Roman" w:cs="Times New Roman"/>
          <w:sz w:val="24"/>
          <w:szCs w:val="24"/>
          <w:lang w:eastAsia="cs-CZ"/>
        </w:rPr>
        <w:t xml:space="preserve">je nám de facto znemožněno </w:t>
      </w:r>
      <w:r w:rsidRPr="00013E22">
        <w:rPr>
          <w:rFonts w:ascii="Times New Roman" w:eastAsia="Times New Roman" w:hAnsi="Times New Roman" w:cs="Times New Roman"/>
          <w:sz w:val="24"/>
          <w:szCs w:val="24"/>
          <w:lang w:eastAsia="cs-CZ"/>
        </w:rPr>
        <w:t>uplat</w:t>
      </w:r>
      <w:r w:rsidR="008F248D" w:rsidRPr="00013E22">
        <w:rPr>
          <w:rFonts w:ascii="Times New Roman" w:eastAsia="Times New Roman" w:hAnsi="Times New Roman" w:cs="Times New Roman"/>
          <w:sz w:val="24"/>
          <w:szCs w:val="24"/>
          <w:lang w:eastAsia="cs-CZ"/>
        </w:rPr>
        <w:t>ňovat svá práva na sdílení</w:t>
      </w:r>
      <w:r w:rsidR="00DC5C6B" w:rsidRPr="00013E22">
        <w:rPr>
          <w:rFonts w:ascii="Times New Roman" w:eastAsia="Times New Roman" w:hAnsi="Times New Roman" w:cs="Times New Roman"/>
          <w:sz w:val="24"/>
          <w:szCs w:val="24"/>
          <w:lang w:eastAsia="cs-CZ"/>
        </w:rPr>
        <w:t>, výměnu a prodej zemědělských osiv</w:t>
      </w:r>
      <w:r w:rsidRPr="00013E22">
        <w:rPr>
          <w:rFonts w:ascii="Times New Roman" w:eastAsia="Times New Roman" w:hAnsi="Times New Roman" w:cs="Times New Roman"/>
          <w:sz w:val="24"/>
          <w:szCs w:val="24"/>
          <w:lang w:eastAsia="cs-CZ"/>
        </w:rPr>
        <w:t>. Práva</w:t>
      </w:r>
      <w:r w:rsidR="004275D0" w:rsidRPr="00013E22">
        <w:rPr>
          <w:rFonts w:ascii="Times New Roman" w:eastAsia="Times New Roman" w:hAnsi="Times New Roman" w:cs="Times New Roman"/>
          <w:sz w:val="24"/>
          <w:szCs w:val="24"/>
          <w:lang w:eastAsia="cs-CZ"/>
        </w:rPr>
        <w:t>, která</w:t>
      </w:r>
      <w:r w:rsidR="00F32983" w:rsidRPr="00013E22">
        <w:rPr>
          <w:rFonts w:ascii="Times New Roman" w:eastAsia="Times New Roman" w:hAnsi="Times New Roman" w:cs="Times New Roman"/>
          <w:sz w:val="24"/>
          <w:szCs w:val="24"/>
          <w:lang w:eastAsia="cs-CZ"/>
        </w:rPr>
        <w:t xml:space="preserve"> </w:t>
      </w:r>
      <w:r w:rsidR="008F248D" w:rsidRPr="00013E22">
        <w:rPr>
          <w:rFonts w:ascii="Times New Roman" w:eastAsia="Times New Roman" w:hAnsi="Times New Roman" w:cs="Times New Roman"/>
          <w:sz w:val="24"/>
          <w:szCs w:val="24"/>
          <w:lang w:eastAsia="cs-CZ"/>
        </w:rPr>
        <w:t xml:space="preserve">jsou </w:t>
      </w:r>
      <w:r w:rsidR="00F32983" w:rsidRPr="00013E22">
        <w:rPr>
          <w:rFonts w:ascii="Times New Roman" w:eastAsia="Times New Roman" w:hAnsi="Times New Roman" w:cs="Times New Roman"/>
          <w:sz w:val="24"/>
          <w:szCs w:val="24"/>
          <w:lang w:eastAsia="cs-CZ"/>
        </w:rPr>
        <w:t xml:space="preserve">dle </w:t>
      </w:r>
      <w:hyperlink r:id="rId9" w:history="1">
        <w:r w:rsidR="00F32983" w:rsidRPr="00013E22">
          <w:rPr>
            <w:rStyle w:val="Hypertextovodkaz"/>
            <w:rFonts w:ascii="Times New Roman" w:eastAsia="Times New Roman" w:hAnsi="Times New Roman" w:cs="Times New Roman"/>
            <w:sz w:val="24"/>
            <w:szCs w:val="24"/>
            <w:lang w:eastAsia="cs-CZ"/>
          </w:rPr>
          <w:t>Mezinárodní smlouvy</w:t>
        </w:r>
        <w:r w:rsidRPr="00013E22">
          <w:rPr>
            <w:rStyle w:val="Hypertextovodkaz"/>
            <w:rFonts w:ascii="Times New Roman" w:eastAsia="Times New Roman" w:hAnsi="Times New Roman" w:cs="Times New Roman"/>
            <w:sz w:val="24"/>
            <w:szCs w:val="24"/>
            <w:lang w:eastAsia="cs-CZ"/>
          </w:rPr>
          <w:t xml:space="preserve"> o rostlinných gene</w:t>
        </w:r>
        <w:r w:rsidRPr="00013E22">
          <w:rPr>
            <w:rStyle w:val="Hypertextovodkaz"/>
            <w:rFonts w:ascii="Times New Roman" w:eastAsia="Times New Roman" w:hAnsi="Times New Roman" w:cs="Times New Roman"/>
            <w:sz w:val="24"/>
            <w:szCs w:val="24"/>
            <w:lang w:eastAsia="cs-CZ"/>
          </w:rPr>
          <w:t>t</w:t>
        </w:r>
        <w:r w:rsidRPr="00013E22">
          <w:rPr>
            <w:rStyle w:val="Hypertextovodkaz"/>
            <w:rFonts w:ascii="Times New Roman" w:eastAsia="Times New Roman" w:hAnsi="Times New Roman" w:cs="Times New Roman"/>
            <w:sz w:val="24"/>
            <w:szCs w:val="24"/>
            <w:lang w:eastAsia="cs-CZ"/>
          </w:rPr>
          <w:t>ických zdrojích</w:t>
        </w:r>
        <w:r w:rsidR="00F32983" w:rsidRPr="00013E22">
          <w:rPr>
            <w:rStyle w:val="Hypertextovodkaz"/>
            <w:rFonts w:ascii="Times New Roman" w:eastAsia="Times New Roman" w:hAnsi="Times New Roman" w:cs="Times New Roman"/>
            <w:sz w:val="24"/>
            <w:szCs w:val="24"/>
            <w:lang w:eastAsia="cs-CZ"/>
          </w:rPr>
          <w:t xml:space="preserve"> pro výživu a zemědělství</w:t>
        </w:r>
      </w:hyperlink>
      <w:r w:rsidR="004275D0" w:rsidRPr="00013E22">
        <w:rPr>
          <w:rFonts w:ascii="Times New Roman" w:eastAsia="Times New Roman" w:hAnsi="Times New Roman" w:cs="Times New Roman"/>
          <w:sz w:val="24"/>
          <w:szCs w:val="24"/>
          <w:lang w:eastAsia="cs-CZ"/>
        </w:rPr>
        <w:t xml:space="preserve"> ratifikované Parlamentem ČR</w:t>
      </w:r>
      <w:r w:rsidRPr="00013E22">
        <w:rPr>
          <w:rFonts w:ascii="Times New Roman" w:eastAsia="Times New Roman" w:hAnsi="Times New Roman" w:cs="Times New Roman"/>
          <w:sz w:val="24"/>
          <w:szCs w:val="24"/>
          <w:lang w:eastAsia="cs-CZ"/>
        </w:rPr>
        <w:t xml:space="preserve"> v roce </w:t>
      </w:r>
      <w:r w:rsidR="004275D0" w:rsidRPr="00013E22">
        <w:rPr>
          <w:rFonts w:ascii="Times New Roman" w:eastAsia="Times New Roman" w:hAnsi="Times New Roman" w:cs="Times New Roman"/>
          <w:sz w:val="24"/>
          <w:szCs w:val="24"/>
          <w:lang w:eastAsia="cs-CZ"/>
        </w:rPr>
        <w:t>2001 a platné od roku 2004</w:t>
      </w:r>
      <w:r w:rsidR="008F248D" w:rsidRPr="00013E22">
        <w:rPr>
          <w:rFonts w:ascii="Times New Roman" w:eastAsia="Times New Roman" w:hAnsi="Times New Roman" w:cs="Times New Roman"/>
          <w:sz w:val="24"/>
          <w:szCs w:val="24"/>
          <w:lang w:eastAsia="cs-CZ"/>
        </w:rPr>
        <w:t xml:space="preserve"> podstatná pro realizaci práv zemědělců.</w:t>
      </w:r>
      <w:r w:rsidRPr="00013E22">
        <w:rPr>
          <w:rFonts w:ascii="Times New Roman" w:eastAsia="Times New Roman" w:hAnsi="Times New Roman" w:cs="Times New Roman"/>
          <w:sz w:val="24"/>
          <w:szCs w:val="24"/>
          <w:lang w:eastAsia="cs-CZ"/>
        </w:rPr>
        <w:t xml:space="preserve"> </w:t>
      </w:r>
    </w:p>
    <w:p w:rsidR="008F248D" w:rsidRPr="00013E22" w:rsidRDefault="008F248D" w:rsidP="00E03803">
      <w:pPr>
        <w:spacing w:after="0" w:line="240" w:lineRule="auto"/>
        <w:rPr>
          <w:rFonts w:ascii="Times New Roman" w:eastAsia="Times New Roman" w:hAnsi="Times New Roman" w:cs="Times New Roman"/>
          <w:sz w:val="24"/>
          <w:szCs w:val="24"/>
          <w:lang w:eastAsia="cs-CZ"/>
        </w:rPr>
      </w:pPr>
    </w:p>
    <w:p w:rsidR="00013E22" w:rsidRDefault="00E03803" w:rsidP="00E03803">
      <w:pPr>
        <w:spacing w:after="0" w:line="240" w:lineRule="auto"/>
        <w:rPr>
          <w:rFonts w:ascii="Times New Roman" w:eastAsia="Times New Roman" w:hAnsi="Times New Roman" w:cs="Times New Roman"/>
          <w:b/>
          <w:sz w:val="24"/>
          <w:szCs w:val="24"/>
          <w:lang w:eastAsia="cs-CZ"/>
        </w:rPr>
      </w:pPr>
      <w:r w:rsidRPr="00013E22">
        <w:rPr>
          <w:rFonts w:ascii="Times New Roman" w:eastAsia="Times New Roman" w:hAnsi="Times New Roman" w:cs="Times New Roman"/>
          <w:sz w:val="24"/>
          <w:szCs w:val="24"/>
          <w:lang w:eastAsia="cs-CZ"/>
        </w:rPr>
        <w:t xml:space="preserve">Zákon </w:t>
      </w:r>
      <w:r w:rsidR="00A83ECE" w:rsidRPr="00013E22">
        <w:rPr>
          <w:rFonts w:ascii="Times New Roman" w:eastAsia="Times New Roman" w:hAnsi="Times New Roman" w:cs="Times New Roman"/>
          <w:sz w:val="24"/>
          <w:szCs w:val="24"/>
          <w:lang w:eastAsia="cs-CZ"/>
        </w:rPr>
        <w:t>č. 219/2003 Sb. nám brání v</w:t>
      </w:r>
      <w:r w:rsidR="00953C46" w:rsidRPr="00013E22">
        <w:rPr>
          <w:rFonts w:ascii="Times New Roman" w:eastAsia="Times New Roman" w:hAnsi="Times New Roman" w:cs="Times New Roman"/>
          <w:sz w:val="24"/>
          <w:szCs w:val="24"/>
          <w:lang w:eastAsia="cs-CZ"/>
        </w:rPr>
        <w:t> uplatňování práv</w:t>
      </w:r>
      <w:r w:rsidR="003B4F68" w:rsidRPr="00013E22">
        <w:rPr>
          <w:rFonts w:ascii="Times New Roman" w:eastAsia="Times New Roman" w:hAnsi="Times New Roman" w:cs="Times New Roman"/>
          <w:sz w:val="24"/>
          <w:szCs w:val="24"/>
          <w:lang w:eastAsia="cs-CZ"/>
        </w:rPr>
        <w:t xml:space="preserve"> na </w:t>
      </w:r>
      <w:r w:rsidR="00D47677" w:rsidRPr="00013E22">
        <w:rPr>
          <w:rFonts w:ascii="Times New Roman" w:eastAsia="Times New Roman" w:hAnsi="Times New Roman" w:cs="Times New Roman"/>
          <w:sz w:val="24"/>
          <w:szCs w:val="24"/>
          <w:lang w:eastAsia="cs-CZ"/>
        </w:rPr>
        <w:t xml:space="preserve">sdílení, </w:t>
      </w:r>
      <w:r w:rsidR="003B4F68" w:rsidRPr="00013E22">
        <w:rPr>
          <w:rFonts w:ascii="Times New Roman" w:eastAsia="Times New Roman" w:hAnsi="Times New Roman" w:cs="Times New Roman"/>
          <w:sz w:val="24"/>
          <w:szCs w:val="24"/>
          <w:lang w:eastAsia="cs-CZ"/>
        </w:rPr>
        <w:t>výměnu a prodej semen těmito způsoby:</w:t>
      </w:r>
      <w:r w:rsidRPr="00013E22">
        <w:rPr>
          <w:rFonts w:ascii="Times New Roman" w:eastAsia="Times New Roman" w:hAnsi="Times New Roman" w:cs="Times New Roman"/>
          <w:sz w:val="24"/>
          <w:szCs w:val="24"/>
          <w:lang w:eastAsia="cs-CZ"/>
        </w:rPr>
        <w:br/>
      </w:r>
      <w:r w:rsidRPr="00013E22">
        <w:rPr>
          <w:rFonts w:ascii="Times New Roman" w:eastAsia="Times New Roman" w:hAnsi="Times New Roman" w:cs="Times New Roman"/>
          <w:sz w:val="24"/>
          <w:szCs w:val="24"/>
          <w:lang w:eastAsia="cs-CZ"/>
        </w:rPr>
        <w:br/>
      </w:r>
    </w:p>
    <w:p w:rsidR="00644A1A" w:rsidRPr="00013E22" w:rsidRDefault="00E03803" w:rsidP="00E0380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b/>
          <w:sz w:val="24"/>
          <w:szCs w:val="24"/>
          <w:lang w:eastAsia="cs-CZ"/>
        </w:rPr>
        <w:t xml:space="preserve">1) </w:t>
      </w:r>
      <w:r w:rsidR="00644A1A" w:rsidRPr="00013E22">
        <w:rPr>
          <w:rFonts w:ascii="Times New Roman" w:eastAsia="Times New Roman" w:hAnsi="Times New Roman" w:cs="Times New Roman"/>
          <w:b/>
          <w:sz w:val="24"/>
          <w:szCs w:val="24"/>
          <w:lang w:eastAsia="cs-CZ"/>
        </w:rPr>
        <w:t>Zakazuje uvádět do oběhu neregistrované odrůdy.</w:t>
      </w:r>
    </w:p>
    <w:p w:rsidR="00644A1A" w:rsidRPr="00013E22" w:rsidRDefault="00644A1A" w:rsidP="00E03803">
      <w:pPr>
        <w:spacing w:after="0" w:line="240" w:lineRule="auto"/>
        <w:rPr>
          <w:rFonts w:ascii="Times New Roman" w:eastAsia="Times New Roman" w:hAnsi="Times New Roman" w:cs="Times New Roman"/>
          <w:sz w:val="24"/>
          <w:szCs w:val="24"/>
          <w:lang w:eastAsia="cs-CZ"/>
        </w:rPr>
      </w:pPr>
    </w:p>
    <w:p w:rsidR="00FD066D" w:rsidRPr="00013E22" w:rsidRDefault="00D47677" w:rsidP="00E0380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 xml:space="preserve">Podle </w:t>
      </w:r>
      <w:hyperlink r:id="rId10" w:history="1">
        <w:r w:rsidRPr="00013E22">
          <w:rPr>
            <w:rStyle w:val="Hypertextovodkaz"/>
            <w:rFonts w:ascii="Times New Roman" w:hAnsi="Times New Roman" w:cs="Times New Roman"/>
            <w:sz w:val="24"/>
            <w:szCs w:val="24"/>
          </w:rPr>
          <w:t>§ 3</w:t>
        </w:r>
      </w:hyperlink>
      <w:r w:rsidRPr="00013E22">
        <w:rPr>
          <w:rFonts w:ascii="Times New Roman" w:hAnsi="Times New Roman" w:cs="Times New Roman"/>
          <w:sz w:val="24"/>
          <w:szCs w:val="24"/>
        </w:rPr>
        <w:t>, odst. 3</w:t>
      </w:r>
      <w:r w:rsidRPr="00013E22">
        <w:rPr>
          <w:rFonts w:ascii="Times New Roman" w:eastAsia="Times New Roman" w:hAnsi="Times New Roman" w:cs="Times New Roman"/>
          <w:sz w:val="24"/>
          <w:szCs w:val="24"/>
          <w:lang w:eastAsia="cs-CZ"/>
        </w:rPr>
        <w:t xml:space="preserve"> zákona</w:t>
      </w:r>
      <w:r w:rsidR="00644A1A" w:rsidRPr="00013E22">
        <w:rPr>
          <w:rFonts w:ascii="Times New Roman" w:eastAsia="Times New Roman" w:hAnsi="Times New Roman" w:cs="Times New Roman"/>
          <w:sz w:val="24"/>
          <w:szCs w:val="24"/>
          <w:lang w:eastAsia="cs-CZ"/>
        </w:rPr>
        <w:t xml:space="preserve"> č. 219/2003 Sb</w:t>
      </w:r>
      <w:r w:rsidR="00726614" w:rsidRPr="00013E22">
        <w:rPr>
          <w:rFonts w:ascii="Times New Roman" w:eastAsia="Times New Roman" w:hAnsi="Times New Roman" w:cs="Times New Roman"/>
          <w:sz w:val="24"/>
          <w:szCs w:val="24"/>
          <w:lang w:eastAsia="cs-CZ"/>
        </w:rPr>
        <w:t>.</w:t>
      </w:r>
      <w:r w:rsidR="006861A7" w:rsidRPr="00013E22">
        <w:rPr>
          <w:rFonts w:ascii="Times New Roman" w:eastAsia="Times New Roman" w:hAnsi="Times New Roman" w:cs="Times New Roman"/>
          <w:sz w:val="24"/>
          <w:szCs w:val="24"/>
          <w:lang w:eastAsia="cs-CZ"/>
        </w:rPr>
        <w:t xml:space="preserve"> </w:t>
      </w:r>
      <w:r w:rsidR="006861A7" w:rsidRPr="00013E22">
        <w:rPr>
          <w:rFonts w:ascii="Times New Roman" w:eastAsia="Times New Roman" w:hAnsi="Times New Roman" w:cs="Times New Roman"/>
          <w:i/>
          <w:sz w:val="24"/>
          <w:szCs w:val="24"/>
          <w:lang w:eastAsia="cs-CZ"/>
        </w:rPr>
        <w:t>„lze r</w:t>
      </w:r>
      <w:r w:rsidR="006861A7" w:rsidRPr="00013E22">
        <w:rPr>
          <w:rFonts w:ascii="Times New Roman" w:hAnsi="Times New Roman" w:cs="Times New Roman"/>
          <w:i/>
          <w:sz w:val="24"/>
          <w:szCs w:val="24"/>
        </w:rPr>
        <w:t>ozmnožovací materiál zemědělských druhů a zeleniny uvádět do oběhu pouze tehdy, náleží-li k registrované odrůdě nebo k odrůdě zapsané ve společném katalogu odrůd.“</w:t>
      </w:r>
      <w:r w:rsidR="006861A7" w:rsidRPr="00013E22">
        <w:rPr>
          <w:rFonts w:ascii="Times New Roman" w:eastAsia="Times New Roman" w:hAnsi="Times New Roman" w:cs="Times New Roman"/>
          <w:i/>
          <w:sz w:val="24"/>
          <w:szCs w:val="24"/>
          <w:lang w:eastAsia="cs-CZ"/>
        </w:rPr>
        <w:t xml:space="preserve"> </w:t>
      </w:r>
      <w:r w:rsidR="00846172" w:rsidRPr="00013E22">
        <w:rPr>
          <w:rFonts w:ascii="Times New Roman" w:eastAsia="Times New Roman" w:hAnsi="Times New Roman" w:cs="Times New Roman"/>
          <w:sz w:val="24"/>
          <w:szCs w:val="24"/>
          <w:lang w:eastAsia="cs-CZ"/>
        </w:rPr>
        <w:t>Mnohé odrůdy,</w:t>
      </w:r>
      <w:r w:rsidR="003B4F68" w:rsidRPr="00013E22">
        <w:rPr>
          <w:rFonts w:ascii="Times New Roman" w:eastAsia="Times New Roman" w:hAnsi="Times New Roman" w:cs="Times New Roman"/>
          <w:sz w:val="24"/>
          <w:szCs w:val="24"/>
          <w:lang w:eastAsia="cs-CZ"/>
        </w:rPr>
        <w:t xml:space="preserve"> které pěstujeme a udržujeme v našich </w:t>
      </w:r>
      <w:r w:rsidR="006861A7" w:rsidRPr="00013E22">
        <w:rPr>
          <w:rFonts w:ascii="Times New Roman" w:eastAsia="Times New Roman" w:hAnsi="Times New Roman" w:cs="Times New Roman"/>
          <w:sz w:val="24"/>
          <w:szCs w:val="24"/>
          <w:lang w:eastAsia="cs-CZ"/>
        </w:rPr>
        <w:t>kolekcích</w:t>
      </w:r>
      <w:r w:rsidR="000B1745" w:rsidRPr="00013E22">
        <w:rPr>
          <w:rFonts w:ascii="Times New Roman" w:eastAsia="Times New Roman" w:hAnsi="Times New Roman" w:cs="Times New Roman"/>
          <w:sz w:val="24"/>
          <w:szCs w:val="24"/>
          <w:lang w:eastAsia="cs-CZ"/>
        </w:rPr>
        <w:t>,</w:t>
      </w:r>
      <w:r w:rsidR="004275D0" w:rsidRPr="00013E22">
        <w:rPr>
          <w:rFonts w:ascii="Times New Roman" w:eastAsia="Times New Roman" w:hAnsi="Times New Roman" w:cs="Times New Roman"/>
          <w:sz w:val="24"/>
          <w:szCs w:val="24"/>
          <w:lang w:eastAsia="cs-CZ"/>
        </w:rPr>
        <w:t xml:space="preserve"> </w:t>
      </w:r>
      <w:r w:rsidR="003B4F68" w:rsidRPr="00013E22">
        <w:rPr>
          <w:rFonts w:ascii="Times New Roman" w:eastAsia="Times New Roman" w:hAnsi="Times New Roman" w:cs="Times New Roman"/>
          <w:sz w:val="24"/>
          <w:szCs w:val="24"/>
          <w:lang w:eastAsia="cs-CZ"/>
        </w:rPr>
        <w:t xml:space="preserve">patří mezi </w:t>
      </w:r>
      <w:r w:rsidR="004275D0" w:rsidRPr="00013E22">
        <w:rPr>
          <w:rFonts w:ascii="Times New Roman" w:eastAsia="Times New Roman" w:hAnsi="Times New Roman" w:cs="Times New Roman"/>
          <w:sz w:val="24"/>
          <w:szCs w:val="24"/>
          <w:lang w:eastAsia="cs-CZ"/>
        </w:rPr>
        <w:t>ne</w:t>
      </w:r>
      <w:r w:rsidR="003B4F68" w:rsidRPr="00013E22">
        <w:rPr>
          <w:rFonts w:ascii="Times New Roman" w:eastAsia="Times New Roman" w:hAnsi="Times New Roman" w:cs="Times New Roman"/>
          <w:sz w:val="24"/>
          <w:szCs w:val="24"/>
          <w:lang w:eastAsia="cs-CZ"/>
        </w:rPr>
        <w:t>registrované odrůdy</w:t>
      </w:r>
      <w:r w:rsidR="006861A7" w:rsidRPr="00013E22">
        <w:rPr>
          <w:rFonts w:ascii="Times New Roman" w:eastAsia="Times New Roman" w:hAnsi="Times New Roman" w:cs="Times New Roman"/>
          <w:sz w:val="24"/>
          <w:szCs w:val="24"/>
          <w:lang w:eastAsia="cs-CZ"/>
        </w:rPr>
        <w:t xml:space="preserve"> nebo mezi odrůdy nezapsané ve společném katalogu odrůd</w:t>
      </w:r>
      <w:r w:rsidR="003B4F68" w:rsidRPr="00013E22">
        <w:rPr>
          <w:rFonts w:ascii="Times New Roman" w:eastAsia="Times New Roman" w:hAnsi="Times New Roman" w:cs="Times New Roman"/>
          <w:sz w:val="24"/>
          <w:szCs w:val="24"/>
          <w:lang w:eastAsia="cs-CZ"/>
        </w:rPr>
        <w:t xml:space="preserve">. </w:t>
      </w:r>
    </w:p>
    <w:p w:rsidR="00FD066D" w:rsidRPr="00013E22" w:rsidRDefault="00FD066D" w:rsidP="00E03803">
      <w:pPr>
        <w:spacing w:after="0" w:line="240" w:lineRule="auto"/>
        <w:rPr>
          <w:rFonts w:ascii="Times New Roman" w:eastAsia="Times New Roman" w:hAnsi="Times New Roman" w:cs="Times New Roman"/>
          <w:sz w:val="24"/>
          <w:szCs w:val="24"/>
          <w:lang w:eastAsia="cs-CZ"/>
        </w:rPr>
      </w:pPr>
    </w:p>
    <w:p w:rsidR="001A74D6" w:rsidRPr="00013E22" w:rsidRDefault="001A74D6" w:rsidP="00E0380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Registraci našich odrůd si</w:t>
      </w:r>
      <w:r w:rsidR="000B1745" w:rsidRPr="00013E22">
        <w:rPr>
          <w:rFonts w:ascii="Times New Roman" w:eastAsia="Times New Roman" w:hAnsi="Times New Roman" w:cs="Times New Roman"/>
          <w:sz w:val="24"/>
          <w:szCs w:val="24"/>
          <w:lang w:eastAsia="cs-CZ"/>
        </w:rPr>
        <w:t xml:space="preserve"> </w:t>
      </w:r>
      <w:r w:rsidR="004275D0" w:rsidRPr="00013E22">
        <w:rPr>
          <w:rFonts w:ascii="Times New Roman" w:eastAsia="Times New Roman" w:hAnsi="Times New Roman" w:cs="Times New Roman"/>
          <w:sz w:val="24"/>
          <w:szCs w:val="24"/>
          <w:lang w:eastAsia="cs-CZ"/>
        </w:rPr>
        <w:t>nemůžeme dovolit, protože je to</w:t>
      </w:r>
      <w:r w:rsidRPr="00013E22">
        <w:rPr>
          <w:rFonts w:ascii="Times New Roman" w:eastAsia="Times New Roman" w:hAnsi="Times New Roman" w:cs="Times New Roman"/>
          <w:sz w:val="24"/>
          <w:szCs w:val="24"/>
          <w:lang w:eastAsia="cs-CZ"/>
        </w:rPr>
        <w:t xml:space="preserve"> velice nákladné</w:t>
      </w:r>
      <w:r w:rsidR="00E03803" w:rsidRPr="00013E22">
        <w:rPr>
          <w:rFonts w:ascii="Times New Roman" w:eastAsia="Times New Roman" w:hAnsi="Times New Roman" w:cs="Times New Roman"/>
          <w:sz w:val="24"/>
          <w:szCs w:val="24"/>
          <w:lang w:eastAsia="cs-CZ"/>
        </w:rPr>
        <w:t>. Ústřední kontrol</w:t>
      </w:r>
      <w:r w:rsidR="006861A7" w:rsidRPr="00013E22">
        <w:rPr>
          <w:rFonts w:ascii="Times New Roman" w:eastAsia="Times New Roman" w:hAnsi="Times New Roman" w:cs="Times New Roman"/>
          <w:sz w:val="24"/>
          <w:szCs w:val="24"/>
          <w:lang w:eastAsia="cs-CZ"/>
        </w:rPr>
        <w:t>ní a zkušební ústav zemědělský</w:t>
      </w:r>
      <w:r w:rsidRPr="00013E22">
        <w:rPr>
          <w:rFonts w:ascii="Times New Roman" w:eastAsia="Times New Roman" w:hAnsi="Times New Roman" w:cs="Times New Roman"/>
          <w:sz w:val="24"/>
          <w:szCs w:val="24"/>
          <w:lang w:eastAsia="cs-CZ"/>
        </w:rPr>
        <w:t xml:space="preserve"> </w:t>
      </w:r>
      <w:hyperlink r:id="rId11" w:history="1">
        <w:r w:rsidRPr="00013E22">
          <w:rPr>
            <w:rStyle w:val="Hypertextovodkaz"/>
            <w:rFonts w:ascii="Times New Roman" w:eastAsia="Times New Roman" w:hAnsi="Times New Roman" w:cs="Times New Roman"/>
            <w:sz w:val="24"/>
            <w:szCs w:val="24"/>
            <w:lang w:eastAsia="cs-CZ"/>
          </w:rPr>
          <w:t>účtuje</w:t>
        </w:r>
        <w:r w:rsidR="00E03803" w:rsidRPr="00013E22">
          <w:rPr>
            <w:rStyle w:val="Hypertextovodkaz"/>
            <w:rFonts w:ascii="Times New Roman" w:eastAsia="Times New Roman" w:hAnsi="Times New Roman" w:cs="Times New Roman"/>
            <w:sz w:val="24"/>
            <w:szCs w:val="24"/>
            <w:lang w:eastAsia="cs-CZ"/>
          </w:rPr>
          <w:t xml:space="preserve"> </w:t>
        </w:r>
        <w:r w:rsidR="000B1745" w:rsidRPr="00013E22">
          <w:rPr>
            <w:rStyle w:val="Hypertextovodkaz"/>
            <w:rFonts w:ascii="Times New Roman" w:eastAsia="Times New Roman" w:hAnsi="Times New Roman" w:cs="Times New Roman"/>
            <w:sz w:val="24"/>
            <w:szCs w:val="24"/>
            <w:lang w:eastAsia="cs-CZ"/>
          </w:rPr>
          <w:t xml:space="preserve">na </w:t>
        </w:r>
        <w:r w:rsidR="008D6A8C" w:rsidRPr="00013E22">
          <w:rPr>
            <w:rStyle w:val="Hypertextovodkaz"/>
            <w:rFonts w:ascii="Times New Roman" w:eastAsia="Times New Roman" w:hAnsi="Times New Roman" w:cs="Times New Roman"/>
            <w:sz w:val="24"/>
            <w:szCs w:val="24"/>
            <w:lang w:eastAsia="cs-CZ"/>
          </w:rPr>
          <w:t>poplatcích</w:t>
        </w:r>
      </w:hyperlink>
      <w:r w:rsidR="008D6A8C" w:rsidRPr="00013E22">
        <w:rPr>
          <w:rFonts w:ascii="Times New Roman" w:eastAsia="Times New Roman" w:hAnsi="Times New Roman" w:cs="Times New Roman"/>
          <w:sz w:val="24"/>
          <w:szCs w:val="24"/>
          <w:lang w:eastAsia="cs-CZ"/>
        </w:rPr>
        <w:t xml:space="preserve"> za podání žádosti o registraci a za </w:t>
      </w:r>
      <w:hyperlink r:id="rId12" w:history="1">
        <w:r w:rsidR="008D6A8C" w:rsidRPr="00013E22">
          <w:rPr>
            <w:rStyle w:val="Hypertextovodkaz"/>
            <w:rFonts w:ascii="Times New Roman" w:eastAsia="Times New Roman" w:hAnsi="Times New Roman" w:cs="Times New Roman"/>
            <w:sz w:val="24"/>
            <w:szCs w:val="24"/>
            <w:lang w:eastAsia="cs-CZ"/>
          </w:rPr>
          <w:t>zkoušení odrůd</w:t>
        </w:r>
      </w:hyperlink>
      <w:r w:rsidR="00846172" w:rsidRPr="00013E22">
        <w:rPr>
          <w:rFonts w:ascii="Times New Roman" w:eastAsia="Times New Roman" w:hAnsi="Times New Roman" w:cs="Times New Roman"/>
          <w:sz w:val="24"/>
          <w:szCs w:val="24"/>
          <w:lang w:eastAsia="cs-CZ"/>
        </w:rPr>
        <w:t xml:space="preserve"> částky</w:t>
      </w:r>
      <w:r w:rsidR="000B1745" w:rsidRPr="00013E22">
        <w:rPr>
          <w:rFonts w:ascii="Times New Roman" w:eastAsia="Times New Roman" w:hAnsi="Times New Roman" w:cs="Times New Roman"/>
          <w:sz w:val="24"/>
          <w:szCs w:val="24"/>
          <w:lang w:eastAsia="cs-CZ"/>
        </w:rPr>
        <w:t xml:space="preserve"> </w:t>
      </w:r>
      <w:r w:rsidR="00E03803" w:rsidRPr="00013E22">
        <w:rPr>
          <w:rFonts w:ascii="Times New Roman" w:eastAsia="Times New Roman" w:hAnsi="Times New Roman" w:cs="Times New Roman"/>
          <w:sz w:val="24"/>
          <w:szCs w:val="24"/>
          <w:lang w:eastAsia="cs-CZ"/>
        </w:rPr>
        <w:t xml:space="preserve">ve výši 7000 - 39 </w:t>
      </w:r>
      <w:r w:rsidR="004275D0" w:rsidRPr="00013E22">
        <w:rPr>
          <w:rFonts w:ascii="Times New Roman" w:eastAsia="Times New Roman" w:hAnsi="Times New Roman" w:cs="Times New Roman"/>
          <w:sz w:val="24"/>
          <w:szCs w:val="24"/>
          <w:lang w:eastAsia="cs-CZ"/>
        </w:rPr>
        <w:t xml:space="preserve">000 Kč za jednu jedinou odrůdu. </w:t>
      </w:r>
      <w:r w:rsidR="000B1745" w:rsidRPr="00013E22">
        <w:rPr>
          <w:rFonts w:ascii="Times New Roman" w:eastAsia="Times New Roman" w:hAnsi="Times New Roman" w:cs="Times New Roman"/>
          <w:sz w:val="24"/>
          <w:szCs w:val="24"/>
          <w:lang w:eastAsia="cs-CZ"/>
        </w:rPr>
        <w:t>Zaregistrovat</w:t>
      </w:r>
      <w:r w:rsidR="006A5E5A" w:rsidRPr="00013E22">
        <w:rPr>
          <w:rFonts w:ascii="Times New Roman" w:eastAsia="Times New Roman" w:hAnsi="Times New Roman" w:cs="Times New Roman"/>
          <w:sz w:val="24"/>
          <w:szCs w:val="24"/>
          <w:lang w:eastAsia="cs-CZ"/>
        </w:rPr>
        <w:t xml:space="preserve"> menší</w:t>
      </w:r>
      <w:r w:rsidR="00E242B0" w:rsidRPr="00013E22">
        <w:rPr>
          <w:rFonts w:ascii="Times New Roman" w:eastAsia="Times New Roman" w:hAnsi="Times New Roman" w:cs="Times New Roman"/>
          <w:sz w:val="24"/>
          <w:szCs w:val="24"/>
          <w:lang w:eastAsia="cs-CZ"/>
        </w:rPr>
        <w:t xml:space="preserve"> kolekci obsahující šes</w:t>
      </w:r>
      <w:r w:rsidR="000B1745" w:rsidRPr="00013E22">
        <w:rPr>
          <w:rFonts w:ascii="Times New Roman" w:eastAsia="Times New Roman" w:hAnsi="Times New Roman" w:cs="Times New Roman"/>
          <w:sz w:val="24"/>
          <w:szCs w:val="24"/>
          <w:lang w:eastAsia="cs-CZ"/>
        </w:rPr>
        <w:t>tatřicet neregistr</w:t>
      </w:r>
      <w:r w:rsidR="00726614" w:rsidRPr="00013E22">
        <w:rPr>
          <w:rFonts w:ascii="Times New Roman" w:eastAsia="Times New Roman" w:hAnsi="Times New Roman" w:cs="Times New Roman"/>
          <w:sz w:val="24"/>
          <w:szCs w:val="24"/>
          <w:lang w:eastAsia="cs-CZ"/>
        </w:rPr>
        <w:t>ovaných odrůd zeleniny by nás při</w:t>
      </w:r>
      <w:r w:rsidR="000B1745" w:rsidRPr="00013E22">
        <w:rPr>
          <w:rFonts w:ascii="Times New Roman" w:eastAsia="Times New Roman" w:hAnsi="Times New Roman" w:cs="Times New Roman"/>
          <w:sz w:val="24"/>
          <w:szCs w:val="24"/>
          <w:lang w:eastAsia="cs-CZ"/>
        </w:rPr>
        <w:t xml:space="preserve">šlo na více než čtvrt milionu korun. </w:t>
      </w:r>
    </w:p>
    <w:p w:rsidR="001A74D6" w:rsidRPr="00013E22" w:rsidRDefault="001A74D6" w:rsidP="00E03803">
      <w:pPr>
        <w:spacing w:after="0" w:line="240" w:lineRule="auto"/>
        <w:rPr>
          <w:rFonts w:ascii="Times New Roman" w:eastAsia="Times New Roman" w:hAnsi="Times New Roman" w:cs="Times New Roman"/>
          <w:sz w:val="24"/>
          <w:szCs w:val="24"/>
          <w:lang w:eastAsia="cs-CZ"/>
        </w:rPr>
      </w:pPr>
    </w:p>
    <w:p w:rsidR="00953C46" w:rsidRDefault="00E242B0" w:rsidP="00E0380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Tyto fixní náklady</w:t>
      </w:r>
      <w:r w:rsidR="0057095A" w:rsidRPr="00013E22">
        <w:rPr>
          <w:rFonts w:ascii="Times New Roman" w:eastAsia="Times New Roman" w:hAnsi="Times New Roman" w:cs="Times New Roman"/>
          <w:sz w:val="24"/>
          <w:szCs w:val="24"/>
          <w:lang w:eastAsia="cs-CZ"/>
        </w:rPr>
        <w:t xml:space="preserve"> na oficiální povolení</w:t>
      </w:r>
      <w:r w:rsidR="006A5E5A" w:rsidRPr="00013E22">
        <w:rPr>
          <w:rFonts w:ascii="Times New Roman" w:eastAsia="Times New Roman" w:hAnsi="Times New Roman" w:cs="Times New Roman"/>
          <w:sz w:val="24"/>
          <w:szCs w:val="24"/>
          <w:lang w:eastAsia="cs-CZ"/>
        </w:rPr>
        <w:t xml:space="preserve"> našich odrůd</w:t>
      </w:r>
      <w:r w:rsidRPr="00013E22">
        <w:rPr>
          <w:rFonts w:ascii="Times New Roman" w:eastAsia="Times New Roman" w:hAnsi="Times New Roman" w:cs="Times New Roman"/>
          <w:sz w:val="24"/>
          <w:szCs w:val="24"/>
          <w:lang w:eastAsia="cs-CZ"/>
        </w:rPr>
        <w:t xml:space="preserve"> vedou k tomu,</w:t>
      </w:r>
      <w:r w:rsidR="00FD066D" w:rsidRPr="00013E22">
        <w:rPr>
          <w:rFonts w:ascii="Times New Roman" w:eastAsia="Times New Roman" w:hAnsi="Times New Roman" w:cs="Times New Roman"/>
          <w:sz w:val="24"/>
          <w:szCs w:val="24"/>
          <w:lang w:eastAsia="cs-CZ"/>
        </w:rPr>
        <w:t xml:space="preserve"> že osivo těchto</w:t>
      </w:r>
      <w:r w:rsidRPr="00013E22">
        <w:rPr>
          <w:rFonts w:ascii="Times New Roman" w:eastAsia="Times New Roman" w:hAnsi="Times New Roman" w:cs="Times New Roman"/>
          <w:sz w:val="24"/>
          <w:szCs w:val="24"/>
          <w:lang w:eastAsia="cs-CZ"/>
        </w:rPr>
        <w:t xml:space="preserve"> </w:t>
      </w:r>
      <w:r w:rsidR="00FD066D" w:rsidRPr="00013E22">
        <w:rPr>
          <w:rFonts w:ascii="Times New Roman" w:eastAsia="Times New Roman" w:hAnsi="Times New Roman" w:cs="Times New Roman"/>
          <w:sz w:val="24"/>
          <w:szCs w:val="24"/>
          <w:lang w:eastAsia="cs-CZ"/>
        </w:rPr>
        <w:t xml:space="preserve">odrůd nemůžeme </w:t>
      </w:r>
      <w:r w:rsidR="001A74D6" w:rsidRPr="00013E22">
        <w:rPr>
          <w:rFonts w:ascii="Times New Roman" w:eastAsia="Times New Roman" w:hAnsi="Times New Roman" w:cs="Times New Roman"/>
          <w:sz w:val="24"/>
          <w:szCs w:val="24"/>
          <w:lang w:eastAsia="cs-CZ"/>
        </w:rPr>
        <w:t xml:space="preserve">legálně </w:t>
      </w:r>
      <w:r w:rsidR="00FD066D" w:rsidRPr="00013E22">
        <w:rPr>
          <w:rFonts w:ascii="Times New Roman" w:eastAsia="Times New Roman" w:hAnsi="Times New Roman" w:cs="Times New Roman"/>
          <w:sz w:val="24"/>
          <w:szCs w:val="24"/>
          <w:lang w:eastAsia="cs-CZ"/>
        </w:rPr>
        <w:t>uvádět do oběhu</w:t>
      </w:r>
      <w:r w:rsidR="0057095A" w:rsidRPr="00013E22">
        <w:rPr>
          <w:rFonts w:ascii="Times New Roman" w:eastAsia="Times New Roman" w:hAnsi="Times New Roman" w:cs="Times New Roman"/>
          <w:sz w:val="24"/>
          <w:szCs w:val="24"/>
          <w:lang w:eastAsia="cs-CZ"/>
        </w:rPr>
        <w:t xml:space="preserve"> a šířit je tak k dalším pěstitelům</w:t>
      </w:r>
      <w:r w:rsidR="00726614" w:rsidRPr="00013E22">
        <w:rPr>
          <w:rFonts w:ascii="Times New Roman" w:eastAsia="Times New Roman" w:hAnsi="Times New Roman" w:cs="Times New Roman"/>
          <w:sz w:val="24"/>
          <w:szCs w:val="24"/>
          <w:lang w:eastAsia="cs-CZ"/>
        </w:rPr>
        <w:t>, c</w:t>
      </w:r>
      <w:r w:rsidR="0057095A" w:rsidRPr="00013E22">
        <w:rPr>
          <w:rFonts w:ascii="Times New Roman" w:eastAsia="Times New Roman" w:hAnsi="Times New Roman" w:cs="Times New Roman"/>
          <w:sz w:val="24"/>
          <w:szCs w:val="24"/>
          <w:lang w:eastAsia="cs-CZ"/>
        </w:rPr>
        <w:t xml:space="preserve">ož v důsledku výrazně </w:t>
      </w:r>
      <w:r w:rsidR="00FD066D" w:rsidRPr="00013E22">
        <w:rPr>
          <w:rFonts w:ascii="Times New Roman" w:eastAsia="Times New Roman" w:hAnsi="Times New Roman" w:cs="Times New Roman"/>
          <w:sz w:val="24"/>
          <w:szCs w:val="24"/>
          <w:lang w:eastAsia="cs-CZ"/>
        </w:rPr>
        <w:t xml:space="preserve">omezuje naši činnost, protože </w:t>
      </w:r>
      <w:r w:rsidR="001A74D6" w:rsidRPr="00013E22">
        <w:rPr>
          <w:rFonts w:ascii="Times New Roman" w:eastAsia="Times New Roman" w:hAnsi="Times New Roman" w:cs="Times New Roman"/>
          <w:sz w:val="24"/>
          <w:szCs w:val="24"/>
          <w:lang w:eastAsia="cs-CZ"/>
        </w:rPr>
        <w:t xml:space="preserve">náročnou </w:t>
      </w:r>
      <w:r w:rsidR="00FD066D" w:rsidRPr="00013E22">
        <w:rPr>
          <w:rFonts w:ascii="Times New Roman" w:eastAsia="Times New Roman" w:hAnsi="Times New Roman" w:cs="Times New Roman"/>
          <w:sz w:val="24"/>
          <w:szCs w:val="24"/>
          <w:lang w:eastAsia="cs-CZ"/>
        </w:rPr>
        <w:t>práci spojenou s</w:t>
      </w:r>
      <w:r w:rsidR="00953C46" w:rsidRPr="00013E22">
        <w:rPr>
          <w:rFonts w:ascii="Times New Roman" w:eastAsia="Times New Roman" w:hAnsi="Times New Roman" w:cs="Times New Roman"/>
          <w:sz w:val="24"/>
          <w:szCs w:val="24"/>
          <w:lang w:eastAsia="cs-CZ"/>
        </w:rPr>
        <w:t> udržováním našich</w:t>
      </w:r>
      <w:r w:rsidR="001A74D6" w:rsidRPr="00013E22">
        <w:rPr>
          <w:rFonts w:ascii="Times New Roman" w:eastAsia="Times New Roman" w:hAnsi="Times New Roman" w:cs="Times New Roman"/>
          <w:sz w:val="24"/>
          <w:szCs w:val="24"/>
          <w:lang w:eastAsia="cs-CZ"/>
        </w:rPr>
        <w:t xml:space="preserve"> odrůd </w:t>
      </w:r>
      <w:r w:rsidR="00FD066D" w:rsidRPr="00013E22">
        <w:rPr>
          <w:rFonts w:ascii="Times New Roman" w:eastAsia="Times New Roman" w:hAnsi="Times New Roman" w:cs="Times New Roman"/>
          <w:sz w:val="24"/>
          <w:szCs w:val="24"/>
          <w:lang w:eastAsia="cs-CZ"/>
        </w:rPr>
        <w:t xml:space="preserve">nemůžeme financovat prodejem </w:t>
      </w:r>
      <w:r w:rsidR="00B339E8" w:rsidRPr="00013E22">
        <w:rPr>
          <w:rFonts w:ascii="Times New Roman" w:eastAsia="Times New Roman" w:hAnsi="Times New Roman" w:cs="Times New Roman"/>
          <w:sz w:val="24"/>
          <w:szCs w:val="24"/>
          <w:lang w:eastAsia="cs-CZ"/>
        </w:rPr>
        <w:t xml:space="preserve">jejich </w:t>
      </w:r>
      <w:r w:rsidR="00FD066D" w:rsidRPr="00013E22">
        <w:rPr>
          <w:rFonts w:ascii="Times New Roman" w:eastAsia="Times New Roman" w:hAnsi="Times New Roman" w:cs="Times New Roman"/>
          <w:sz w:val="24"/>
          <w:szCs w:val="24"/>
          <w:lang w:eastAsia="cs-CZ"/>
        </w:rPr>
        <w:t>semen</w:t>
      </w:r>
      <w:r w:rsidR="00B339E8" w:rsidRPr="00013E22">
        <w:rPr>
          <w:rFonts w:ascii="Times New Roman" w:eastAsia="Times New Roman" w:hAnsi="Times New Roman" w:cs="Times New Roman"/>
          <w:sz w:val="24"/>
          <w:szCs w:val="24"/>
          <w:lang w:eastAsia="cs-CZ"/>
        </w:rPr>
        <w:t>.</w:t>
      </w:r>
    </w:p>
    <w:p w:rsidR="00013E22" w:rsidRPr="00013E22" w:rsidRDefault="00013E22" w:rsidP="00E03803">
      <w:pPr>
        <w:spacing w:after="0" w:line="240" w:lineRule="auto"/>
        <w:rPr>
          <w:rFonts w:ascii="Times New Roman" w:eastAsia="Times New Roman" w:hAnsi="Times New Roman" w:cs="Times New Roman"/>
          <w:sz w:val="24"/>
          <w:szCs w:val="24"/>
          <w:lang w:eastAsia="cs-CZ"/>
        </w:rPr>
      </w:pPr>
    </w:p>
    <w:p w:rsidR="00FD066D" w:rsidRPr="00013E22" w:rsidRDefault="00FD066D" w:rsidP="00E03803">
      <w:pPr>
        <w:spacing w:after="0" w:line="240" w:lineRule="auto"/>
        <w:rPr>
          <w:rFonts w:ascii="Times New Roman" w:eastAsia="Times New Roman" w:hAnsi="Times New Roman" w:cs="Times New Roman"/>
          <w:sz w:val="24"/>
          <w:szCs w:val="24"/>
          <w:lang w:eastAsia="cs-CZ"/>
        </w:rPr>
      </w:pPr>
    </w:p>
    <w:p w:rsidR="00013E22" w:rsidRDefault="00013E22" w:rsidP="00E03803">
      <w:pPr>
        <w:spacing w:after="0" w:line="240" w:lineRule="auto"/>
        <w:rPr>
          <w:rFonts w:ascii="Times New Roman" w:eastAsia="Times New Roman" w:hAnsi="Times New Roman" w:cs="Times New Roman"/>
          <w:b/>
          <w:sz w:val="24"/>
          <w:szCs w:val="24"/>
          <w:lang w:eastAsia="cs-CZ"/>
        </w:rPr>
      </w:pPr>
    </w:p>
    <w:p w:rsidR="00DB7D01" w:rsidRPr="00013E22" w:rsidRDefault="00E03803" w:rsidP="00E0380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b/>
          <w:sz w:val="24"/>
          <w:szCs w:val="24"/>
          <w:lang w:eastAsia="cs-CZ"/>
        </w:rPr>
        <w:lastRenderedPageBreak/>
        <w:t xml:space="preserve">2) </w:t>
      </w:r>
      <w:r w:rsidR="00BF6E0E" w:rsidRPr="00013E22">
        <w:rPr>
          <w:rFonts w:ascii="Times New Roman" w:eastAsia="Times New Roman" w:hAnsi="Times New Roman" w:cs="Times New Roman"/>
          <w:b/>
          <w:sz w:val="24"/>
          <w:szCs w:val="24"/>
          <w:lang w:eastAsia="cs-CZ"/>
        </w:rPr>
        <w:t>Neumožňuje registraci neuniformních odrůd.</w:t>
      </w:r>
      <w:r w:rsidR="00BF6E0E" w:rsidRPr="00013E22">
        <w:rPr>
          <w:rFonts w:ascii="Times New Roman" w:eastAsia="Times New Roman" w:hAnsi="Times New Roman" w:cs="Times New Roman"/>
          <w:sz w:val="24"/>
          <w:szCs w:val="24"/>
          <w:lang w:eastAsia="cs-CZ"/>
        </w:rPr>
        <w:t xml:space="preserve"> </w:t>
      </w:r>
    </w:p>
    <w:p w:rsidR="00DB7D01" w:rsidRPr="00013E22" w:rsidRDefault="00DB7D01" w:rsidP="00E03803">
      <w:pPr>
        <w:spacing w:after="0" w:line="240" w:lineRule="auto"/>
        <w:rPr>
          <w:rFonts w:ascii="Times New Roman" w:eastAsia="Times New Roman" w:hAnsi="Times New Roman" w:cs="Times New Roman"/>
          <w:sz w:val="24"/>
          <w:szCs w:val="24"/>
          <w:lang w:eastAsia="cs-CZ"/>
        </w:rPr>
      </w:pPr>
    </w:p>
    <w:p w:rsidR="0057095A" w:rsidRPr="00013E22" w:rsidRDefault="00E03803" w:rsidP="00E0380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Některé odrůdy</w:t>
      </w:r>
      <w:r w:rsidR="00953C46" w:rsidRPr="00013E22">
        <w:rPr>
          <w:rFonts w:ascii="Times New Roman" w:eastAsia="Times New Roman" w:hAnsi="Times New Roman" w:cs="Times New Roman"/>
          <w:sz w:val="24"/>
          <w:szCs w:val="24"/>
          <w:lang w:eastAsia="cs-CZ"/>
        </w:rPr>
        <w:t>, které udržujeme</w:t>
      </w:r>
      <w:r w:rsidR="00DB7D01" w:rsidRPr="00013E22">
        <w:rPr>
          <w:rFonts w:ascii="Times New Roman" w:eastAsia="Times New Roman" w:hAnsi="Times New Roman" w:cs="Times New Roman"/>
          <w:sz w:val="24"/>
          <w:szCs w:val="24"/>
          <w:lang w:eastAsia="cs-CZ"/>
        </w:rPr>
        <w:t>, například některé</w:t>
      </w:r>
      <w:r w:rsidR="003A2F4B" w:rsidRPr="00013E22">
        <w:rPr>
          <w:rFonts w:ascii="Times New Roman" w:eastAsia="Times New Roman" w:hAnsi="Times New Roman" w:cs="Times New Roman"/>
          <w:sz w:val="24"/>
          <w:szCs w:val="24"/>
          <w:lang w:eastAsia="cs-CZ"/>
        </w:rPr>
        <w:t xml:space="preserve"> </w:t>
      </w:r>
      <w:r w:rsidR="00DB7D01" w:rsidRPr="00013E22">
        <w:rPr>
          <w:rFonts w:ascii="Times New Roman" w:eastAsia="Times New Roman" w:hAnsi="Times New Roman" w:cs="Times New Roman"/>
          <w:sz w:val="24"/>
          <w:szCs w:val="24"/>
          <w:lang w:eastAsia="cs-CZ"/>
        </w:rPr>
        <w:t xml:space="preserve">staré či </w:t>
      </w:r>
      <w:r w:rsidR="003A2F4B" w:rsidRPr="00013E22">
        <w:rPr>
          <w:rFonts w:ascii="Times New Roman" w:eastAsia="Times New Roman" w:hAnsi="Times New Roman" w:cs="Times New Roman"/>
          <w:sz w:val="24"/>
          <w:szCs w:val="24"/>
          <w:lang w:eastAsia="cs-CZ"/>
        </w:rPr>
        <w:t>krajové</w:t>
      </w:r>
      <w:r w:rsidR="00953C46" w:rsidRPr="00013E22">
        <w:rPr>
          <w:rFonts w:ascii="Times New Roman" w:eastAsia="Times New Roman" w:hAnsi="Times New Roman" w:cs="Times New Roman"/>
          <w:sz w:val="24"/>
          <w:szCs w:val="24"/>
          <w:lang w:eastAsia="cs-CZ"/>
        </w:rPr>
        <w:t>,</w:t>
      </w:r>
      <w:r w:rsidRPr="00013E22">
        <w:rPr>
          <w:rFonts w:ascii="Times New Roman" w:eastAsia="Times New Roman" w:hAnsi="Times New Roman" w:cs="Times New Roman"/>
          <w:sz w:val="24"/>
          <w:szCs w:val="24"/>
          <w:lang w:eastAsia="cs-CZ"/>
        </w:rPr>
        <w:t xml:space="preserve"> jsou genet</w:t>
      </w:r>
      <w:r w:rsidR="00953C46" w:rsidRPr="00013E22">
        <w:rPr>
          <w:rFonts w:ascii="Times New Roman" w:eastAsia="Times New Roman" w:hAnsi="Times New Roman" w:cs="Times New Roman"/>
          <w:sz w:val="24"/>
          <w:szCs w:val="24"/>
          <w:lang w:eastAsia="cs-CZ"/>
        </w:rPr>
        <w:t>icky natolik rozmanité, že nesplňují</w:t>
      </w:r>
      <w:r w:rsidR="003A2F4B" w:rsidRPr="00013E22">
        <w:rPr>
          <w:rFonts w:ascii="Times New Roman" w:eastAsia="Times New Roman" w:hAnsi="Times New Roman" w:cs="Times New Roman"/>
          <w:sz w:val="24"/>
          <w:szCs w:val="24"/>
          <w:lang w:eastAsia="cs-CZ"/>
        </w:rPr>
        <w:t xml:space="preserve"> jeden</w:t>
      </w:r>
      <w:r w:rsidRPr="00013E22">
        <w:rPr>
          <w:rFonts w:ascii="Times New Roman" w:eastAsia="Times New Roman" w:hAnsi="Times New Roman" w:cs="Times New Roman"/>
          <w:sz w:val="24"/>
          <w:szCs w:val="24"/>
          <w:lang w:eastAsia="cs-CZ"/>
        </w:rPr>
        <w:t xml:space="preserve"> z</w:t>
      </w:r>
      <w:r w:rsidR="00ED6C16" w:rsidRPr="00013E22">
        <w:rPr>
          <w:rFonts w:ascii="Times New Roman" w:eastAsia="Times New Roman" w:hAnsi="Times New Roman" w:cs="Times New Roman"/>
          <w:sz w:val="24"/>
          <w:szCs w:val="24"/>
          <w:lang w:eastAsia="cs-CZ"/>
        </w:rPr>
        <w:t xml:space="preserve"> nezbytných</w:t>
      </w:r>
      <w:r w:rsidR="003A2F4B" w:rsidRPr="00013E22">
        <w:rPr>
          <w:rFonts w:ascii="Times New Roman" w:eastAsia="Times New Roman" w:hAnsi="Times New Roman" w:cs="Times New Roman"/>
          <w:sz w:val="24"/>
          <w:szCs w:val="24"/>
          <w:lang w:eastAsia="cs-CZ"/>
        </w:rPr>
        <w:t xml:space="preserve"> předpokladů</w:t>
      </w:r>
      <w:r w:rsidRPr="00013E22">
        <w:rPr>
          <w:rFonts w:ascii="Times New Roman" w:eastAsia="Times New Roman" w:hAnsi="Times New Roman" w:cs="Times New Roman"/>
          <w:sz w:val="24"/>
          <w:szCs w:val="24"/>
          <w:lang w:eastAsia="cs-CZ"/>
        </w:rPr>
        <w:t xml:space="preserve"> registrace, jí</w:t>
      </w:r>
      <w:r w:rsidR="003A2F4B" w:rsidRPr="00013E22">
        <w:rPr>
          <w:rFonts w:ascii="Times New Roman" w:eastAsia="Times New Roman" w:hAnsi="Times New Roman" w:cs="Times New Roman"/>
          <w:sz w:val="24"/>
          <w:szCs w:val="24"/>
          <w:lang w:eastAsia="cs-CZ"/>
        </w:rPr>
        <w:t>m</w:t>
      </w:r>
      <w:r w:rsidRPr="00013E22">
        <w:rPr>
          <w:rFonts w:ascii="Times New Roman" w:eastAsia="Times New Roman" w:hAnsi="Times New Roman" w:cs="Times New Roman"/>
          <w:sz w:val="24"/>
          <w:szCs w:val="24"/>
          <w:lang w:eastAsia="cs-CZ"/>
        </w:rPr>
        <w:t xml:space="preserve">ž je </w:t>
      </w:r>
      <w:r w:rsidR="004275D0" w:rsidRPr="00013E22">
        <w:rPr>
          <w:rFonts w:ascii="Times New Roman" w:eastAsia="Times New Roman" w:hAnsi="Times New Roman" w:cs="Times New Roman"/>
          <w:sz w:val="24"/>
          <w:szCs w:val="24"/>
          <w:lang w:eastAsia="cs-CZ"/>
        </w:rPr>
        <w:t>dle</w:t>
      </w:r>
      <w:r w:rsidR="003A2F4B" w:rsidRPr="00013E22">
        <w:rPr>
          <w:rFonts w:ascii="Times New Roman" w:eastAsia="Times New Roman" w:hAnsi="Times New Roman" w:cs="Times New Roman"/>
          <w:sz w:val="24"/>
          <w:szCs w:val="24"/>
          <w:lang w:eastAsia="cs-CZ"/>
        </w:rPr>
        <w:t xml:space="preserve"> </w:t>
      </w:r>
      <w:hyperlink r:id="rId13" w:history="1">
        <w:r w:rsidR="003A2F4B" w:rsidRPr="00013E22">
          <w:rPr>
            <w:rStyle w:val="Hypertextovodkaz"/>
            <w:rFonts w:ascii="Times New Roman" w:hAnsi="Times New Roman" w:cs="Times New Roman"/>
            <w:sz w:val="24"/>
            <w:szCs w:val="24"/>
          </w:rPr>
          <w:t>§ 26</w:t>
        </w:r>
      </w:hyperlink>
      <w:r w:rsidR="003A2F4B" w:rsidRPr="00013E22">
        <w:rPr>
          <w:rFonts w:ascii="Times New Roman" w:hAnsi="Times New Roman" w:cs="Times New Roman"/>
          <w:sz w:val="24"/>
          <w:szCs w:val="24"/>
        </w:rPr>
        <w:t>, odst. 1</w:t>
      </w:r>
      <w:r w:rsidR="003A2F4B" w:rsidRPr="00013E22">
        <w:rPr>
          <w:rFonts w:ascii="Times New Roman" w:eastAsia="Times New Roman" w:hAnsi="Times New Roman" w:cs="Times New Roman"/>
          <w:sz w:val="24"/>
          <w:szCs w:val="24"/>
          <w:lang w:eastAsia="cs-CZ"/>
        </w:rPr>
        <w:t xml:space="preserve"> zákona č. 219/2003 Sb. </w:t>
      </w:r>
      <w:r w:rsidRPr="00013E22">
        <w:rPr>
          <w:rFonts w:ascii="Times New Roman" w:eastAsia="Times New Roman" w:hAnsi="Times New Roman" w:cs="Times New Roman"/>
          <w:sz w:val="24"/>
          <w:szCs w:val="24"/>
          <w:lang w:eastAsia="cs-CZ"/>
        </w:rPr>
        <w:t>u</w:t>
      </w:r>
      <w:r w:rsidR="001241BE" w:rsidRPr="00013E22">
        <w:rPr>
          <w:rFonts w:ascii="Times New Roman" w:eastAsia="Times New Roman" w:hAnsi="Times New Roman" w:cs="Times New Roman"/>
          <w:sz w:val="24"/>
          <w:szCs w:val="24"/>
          <w:lang w:eastAsia="cs-CZ"/>
        </w:rPr>
        <w:t>niformita. Tyto odrůdy jsou</w:t>
      </w:r>
      <w:r w:rsidRPr="00013E22">
        <w:rPr>
          <w:rFonts w:ascii="Times New Roman" w:eastAsia="Times New Roman" w:hAnsi="Times New Roman" w:cs="Times New Roman"/>
          <w:sz w:val="24"/>
          <w:szCs w:val="24"/>
          <w:lang w:eastAsia="cs-CZ"/>
        </w:rPr>
        <w:t xml:space="preserve"> </w:t>
      </w:r>
      <w:r w:rsidR="0065600C" w:rsidRPr="00013E22">
        <w:rPr>
          <w:rFonts w:ascii="Times New Roman" w:eastAsia="Times New Roman" w:hAnsi="Times New Roman" w:cs="Times New Roman"/>
          <w:sz w:val="24"/>
          <w:szCs w:val="24"/>
          <w:lang w:eastAsia="cs-CZ"/>
        </w:rPr>
        <w:t xml:space="preserve">tudíž </w:t>
      </w:r>
      <w:r w:rsidRPr="00013E22">
        <w:rPr>
          <w:rFonts w:ascii="Times New Roman" w:eastAsia="Times New Roman" w:hAnsi="Times New Roman" w:cs="Times New Roman"/>
          <w:sz w:val="24"/>
          <w:szCs w:val="24"/>
          <w:lang w:eastAsia="cs-CZ"/>
        </w:rPr>
        <w:t xml:space="preserve">ze své vlastní </w:t>
      </w:r>
      <w:r w:rsidR="001241BE" w:rsidRPr="00013E22">
        <w:rPr>
          <w:rFonts w:ascii="Times New Roman" w:eastAsia="Times New Roman" w:hAnsi="Times New Roman" w:cs="Times New Roman"/>
          <w:sz w:val="24"/>
          <w:szCs w:val="24"/>
          <w:lang w:eastAsia="cs-CZ"/>
        </w:rPr>
        <w:t xml:space="preserve">genetické </w:t>
      </w:r>
      <w:r w:rsidRPr="00013E22">
        <w:rPr>
          <w:rFonts w:ascii="Times New Roman" w:eastAsia="Times New Roman" w:hAnsi="Times New Roman" w:cs="Times New Roman"/>
          <w:sz w:val="24"/>
          <w:szCs w:val="24"/>
          <w:lang w:eastAsia="cs-CZ"/>
        </w:rPr>
        <w:t>podstaty ne</w:t>
      </w:r>
      <w:r w:rsidR="0065600C" w:rsidRPr="00013E22">
        <w:rPr>
          <w:rFonts w:ascii="Times New Roman" w:eastAsia="Times New Roman" w:hAnsi="Times New Roman" w:cs="Times New Roman"/>
          <w:sz w:val="24"/>
          <w:szCs w:val="24"/>
          <w:lang w:eastAsia="cs-CZ"/>
        </w:rPr>
        <w:t>registrovatelné a nelze je tedy</w:t>
      </w:r>
      <w:r w:rsidRPr="00013E22">
        <w:rPr>
          <w:rFonts w:ascii="Times New Roman" w:eastAsia="Times New Roman" w:hAnsi="Times New Roman" w:cs="Times New Roman"/>
          <w:sz w:val="24"/>
          <w:szCs w:val="24"/>
          <w:lang w:eastAsia="cs-CZ"/>
        </w:rPr>
        <w:t xml:space="preserve"> </w:t>
      </w:r>
      <w:r w:rsidR="001241BE" w:rsidRPr="00013E22">
        <w:rPr>
          <w:rFonts w:ascii="Times New Roman" w:eastAsia="Times New Roman" w:hAnsi="Times New Roman" w:cs="Times New Roman"/>
          <w:sz w:val="24"/>
          <w:szCs w:val="24"/>
          <w:lang w:eastAsia="cs-CZ"/>
        </w:rPr>
        <w:t xml:space="preserve">žádným způsobem </w:t>
      </w:r>
      <w:r w:rsidRPr="00013E22">
        <w:rPr>
          <w:rFonts w:ascii="Times New Roman" w:eastAsia="Times New Roman" w:hAnsi="Times New Roman" w:cs="Times New Roman"/>
          <w:sz w:val="24"/>
          <w:szCs w:val="24"/>
          <w:lang w:eastAsia="cs-CZ"/>
        </w:rPr>
        <w:t xml:space="preserve">legálně </w:t>
      </w:r>
      <w:r w:rsidR="007F2D27" w:rsidRPr="00013E22">
        <w:rPr>
          <w:rFonts w:ascii="Times New Roman" w:eastAsia="Times New Roman" w:hAnsi="Times New Roman" w:cs="Times New Roman"/>
          <w:sz w:val="24"/>
          <w:szCs w:val="24"/>
          <w:lang w:eastAsia="cs-CZ"/>
        </w:rPr>
        <w:t xml:space="preserve">směňovat ani </w:t>
      </w:r>
      <w:r w:rsidRPr="00013E22">
        <w:rPr>
          <w:rFonts w:ascii="Times New Roman" w:eastAsia="Times New Roman" w:hAnsi="Times New Roman" w:cs="Times New Roman"/>
          <w:sz w:val="24"/>
          <w:szCs w:val="24"/>
          <w:lang w:eastAsia="cs-CZ"/>
        </w:rPr>
        <w:t>prodávat.</w:t>
      </w:r>
    </w:p>
    <w:p w:rsidR="0008197E" w:rsidRPr="00013E22" w:rsidRDefault="0008197E" w:rsidP="00E0380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 xml:space="preserve"> </w:t>
      </w:r>
    </w:p>
    <w:p w:rsidR="001241BE" w:rsidRPr="00013E22" w:rsidRDefault="003A2F4B" w:rsidP="00E0380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Geneticky rozmanitých neuniformní</w:t>
      </w:r>
      <w:r w:rsidR="004150CA" w:rsidRPr="00013E22">
        <w:rPr>
          <w:rFonts w:ascii="Times New Roman" w:eastAsia="Times New Roman" w:hAnsi="Times New Roman" w:cs="Times New Roman"/>
          <w:sz w:val="24"/>
          <w:szCs w:val="24"/>
          <w:lang w:eastAsia="cs-CZ"/>
        </w:rPr>
        <w:t xml:space="preserve">ch </w:t>
      </w:r>
      <w:r w:rsidRPr="00013E22">
        <w:rPr>
          <w:rFonts w:ascii="Times New Roman" w:eastAsia="Times New Roman" w:hAnsi="Times New Roman" w:cs="Times New Roman"/>
          <w:sz w:val="24"/>
          <w:szCs w:val="24"/>
          <w:lang w:eastAsia="cs-CZ"/>
        </w:rPr>
        <w:t>odrůd si ceníme</w:t>
      </w:r>
      <w:r w:rsidR="004150CA" w:rsidRPr="00013E22">
        <w:rPr>
          <w:rFonts w:ascii="Times New Roman" w:eastAsia="Times New Roman" w:hAnsi="Times New Roman" w:cs="Times New Roman"/>
          <w:sz w:val="24"/>
          <w:szCs w:val="24"/>
          <w:lang w:eastAsia="cs-CZ"/>
        </w:rPr>
        <w:t xml:space="preserve"> mimo jiné i proto</w:t>
      </w:r>
      <w:r w:rsidRPr="00013E22">
        <w:rPr>
          <w:rFonts w:ascii="Times New Roman" w:eastAsia="Times New Roman" w:hAnsi="Times New Roman" w:cs="Times New Roman"/>
          <w:sz w:val="24"/>
          <w:szCs w:val="24"/>
          <w:lang w:eastAsia="cs-CZ"/>
        </w:rPr>
        <w:t>,</w:t>
      </w:r>
      <w:r w:rsidR="004150CA" w:rsidRPr="00013E22">
        <w:rPr>
          <w:rFonts w:ascii="Times New Roman" w:eastAsia="Times New Roman" w:hAnsi="Times New Roman" w:cs="Times New Roman"/>
          <w:sz w:val="24"/>
          <w:szCs w:val="24"/>
          <w:lang w:eastAsia="cs-CZ"/>
        </w:rPr>
        <w:t xml:space="preserve"> že</w:t>
      </w:r>
      <w:r w:rsidRPr="00013E22">
        <w:rPr>
          <w:rFonts w:ascii="Times New Roman" w:eastAsia="Times New Roman" w:hAnsi="Times New Roman" w:cs="Times New Roman"/>
          <w:sz w:val="24"/>
          <w:szCs w:val="24"/>
          <w:lang w:eastAsia="cs-CZ"/>
        </w:rPr>
        <w:t xml:space="preserve"> jsou adaptabilní a mnohdy dokážou zvládat nepříznivé podmínky lépe než výkonné uniformní odrůdy.</w:t>
      </w:r>
      <w:r w:rsidR="007F2D27" w:rsidRPr="00013E22">
        <w:rPr>
          <w:rFonts w:ascii="Times New Roman" w:eastAsia="Times New Roman" w:hAnsi="Times New Roman" w:cs="Times New Roman"/>
          <w:sz w:val="24"/>
          <w:szCs w:val="24"/>
          <w:lang w:eastAsia="cs-CZ"/>
        </w:rPr>
        <w:t xml:space="preserve"> </w:t>
      </w:r>
      <w:r w:rsidR="00726614" w:rsidRPr="00013E22">
        <w:rPr>
          <w:rFonts w:ascii="Times New Roman" w:eastAsia="Times New Roman" w:hAnsi="Times New Roman" w:cs="Times New Roman"/>
          <w:color w:val="000000" w:themeColor="text1"/>
          <w:sz w:val="24"/>
          <w:szCs w:val="24"/>
          <w:lang w:eastAsia="cs-CZ"/>
        </w:rPr>
        <w:t>Význam těchto odrůd v souvislosti s měnícím se klimatem je očividný.</w:t>
      </w:r>
      <w:r w:rsidR="00726614" w:rsidRPr="00013E22">
        <w:rPr>
          <w:rFonts w:ascii="Times New Roman" w:eastAsia="Times New Roman" w:hAnsi="Times New Roman" w:cs="Times New Roman"/>
          <w:color w:val="FF0000"/>
          <w:sz w:val="24"/>
          <w:szCs w:val="24"/>
          <w:lang w:eastAsia="cs-CZ"/>
        </w:rPr>
        <w:t xml:space="preserve"> </w:t>
      </w:r>
      <w:r w:rsidR="007F2D27" w:rsidRPr="00013E22">
        <w:rPr>
          <w:rFonts w:ascii="Times New Roman" w:eastAsia="Times New Roman" w:hAnsi="Times New Roman" w:cs="Times New Roman"/>
          <w:sz w:val="24"/>
          <w:szCs w:val="24"/>
          <w:lang w:eastAsia="cs-CZ"/>
        </w:rPr>
        <w:t>Nevidíme žádný rozumný důvod, proč by tyto hodnotné odrůdy měly být vyloučeny z uvádění do oběhu.</w:t>
      </w:r>
    </w:p>
    <w:p w:rsidR="001241BE" w:rsidRPr="00013E22" w:rsidRDefault="001241BE" w:rsidP="00E03803">
      <w:pPr>
        <w:spacing w:after="0" w:line="240" w:lineRule="auto"/>
        <w:rPr>
          <w:rFonts w:ascii="Times New Roman" w:eastAsia="Times New Roman" w:hAnsi="Times New Roman" w:cs="Times New Roman"/>
          <w:sz w:val="24"/>
          <w:szCs w:val="24"/>
          <w:lang w:eastAsia="cs-CZ"/>
        </w:rPr>
      </w:pPr>
    </w:p>
    <w:p w:rsidR="00013E22" w:rsidRDefault="00013E22" w:rsidP="00E03803">
      <w:pPr>
        <w:spacing w:after="0" w:line="240" w:lineRule="auto"/>
        <w:rPr>
          <w:rFonts w:ascii="Times New Roman" w:eastAsia="Times New Roman" w:hAnsi="Times New Roman" w:cs="Times New Roman"/>
          <w:b/>
          <w:sz w:val="24"/>
          <w:szCs w:val="24"/>
          <w:lang w:eastAsia="cs-CZ"/>
        </w:rPr>
      </w:pPr>
    </w:p>
    <w:p w:rsidR="00C1314E" w:rsidRPr="00013E22" w:rsidRDefault="003D79A1" w:rsidP="00E03803">
      <w:pPr>
        <w:spacing w:after="0" w:line="240" w:lineRule="auto"/>
        <w:rPr>
          <w:rFonts w:ascii="Times New Roman" w:eastAsia="Times New Roman" w:hAnsi="Times New Roman" w:cs="Times New Roman"/>
          <w:b/>
          <w:sz w:val="24"/>
          <w:szCs w:val="24"/>
          <w:lang w:eastAsia="cs-CZ"/>
        </w:rPr>
      </w:pPr>
      <w:r w:rsidRPr="00013E22">
        <w:rPr>
          <w:rFonts w:ascii="Times New Roman" w:eastAsia="Times New Roman" w:hAnsi="Times New Roman" w:cs="Times New Roman"/>
          <w:b/>
          <w:sz w:val="24"/>
          <w:szCs w:val="24"/>
          <w:lang w:eastAsia="cs-CZ"/>
        </w:rPr>
        <w:t xml:space="preserve">3) </w:t>
      </w:r>
      <w:r w:rsidR="00E767AB" w:rsidRPr="00013E22">
        <w:rPr>
          <w:rFonts w:ascii="Times New Roman" w:eastAsia="Times New Roman" w:hAnsi="Times New Roman" w:cs="Times New Roman"/>
          <w:b/>
          <w:sz w:val="24"/>
          <w:szCs w:val="24"/>
          <w:lang w:eastAsia="cs-CZ"/>
        </w:rPr>
        <w:t>Nutí bez výjimky veškeré dodavatele</w:t>
      </w:r>
      <w:r w:rsidR="00C1314E" w:rsidRPr="00013E22">
        <w:rPr>
          <w:rFonts w:ascii="Times New Roman" w:eastAsia="Times New Roman" w:hAnsi="Times New Roman" w:cs="Times New Roman"/>
          <w:b/>
          <w:sz w:val="24"/>
          <w:szCs w:val="24"/>
          <w:lang w:eastAsia="cs-CZ"/>
        </w:rPr>
        <w:t xml:space="preserve"> osiv</w:t>
      </w:r>
      <w:r w:rsidR="00E767AB" w:rsidRPr="00013E22">
        <w:rPr>
          <w:rFonts w:ascii="Times New Roman" w:eastAsia="Times New Roman" w:hAnsi="Times New Roman" w:cs="Times New Roman"/>
          <w:b/>
          <w:sz w:val="24"/>
          <w:szCs w:val="24"/>
          <w:lang w:eastAsia="cs-CZ"/>
        </w:rPr>
        <w:t xml:space="preserve"> k odebírání vzorků a vedení záznamů.</w:t>
      </w:r>
      <w:r w:rsidR="00C1314E" w:rsidRPr="00013E22">
        <w:rPr>
          <w:rFonts w:ascii="Times New Roman" w:eastAsia="Times New Roman" w:hAnsi="Times New Roman" w:cs="Times New Roman"/>
          <w:b/>
          <w:sz w:val="24"/>
          <w:szCs w:val="24"/>
          <w:lang w:eastAsia="cs-CZ"/>
        </w:rPr>
        <w:t xml:space="preserve"> </w:t>
      </w:r>
    </w:p>
    <w:p w:rsidR="00C1314E" w:rsidRPr="00013E22" w:rsidRDefault="00C1314E" w:rsidP="00E03803">
      <w:pPr>
        <w:spacing w:after="0" w:line="240" w:lineRule="auto"/>
        <w:rPr>
          <w:rFonts w:ascii="Times New Roman" w:eastAsia="Times New Roman" w:hAnsi="Times New Roman" w:cs="Times New Roman"/>
          <w:sz w:val="24"/>
          <w:szCs w:val="24"/>
          <w:lang w:eastAsia="cs-CZ"/>
        </w:rPr>
      </w:pPr>
    </w:p>
    <w:p w:rsidR="0046424F" w:rsidRPr="00013E22" w:rsidRDefault="00E03803" w:rsidP="00E0380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Zákon</w:t>
      </w:r>
      <w:r w:rsidR="005A6BD7" w:rsidRPr="00013E22">
        <w:rPr>
          <w:rFonts w:ascii="Times New Roman" w:eastAsia="Times New Roman" w:hAnsi="Times New Roman" w:cs="Times New Roman"/>
          <w:sz w:val="24"/>
          <w:szCs w:val="24"/>
          <w:lang w:eastAsia="cs-CZ"/>
        </w:rPr>
        <w:t xml:space="preserve"> č. 219/2003 Sb. </w:t>
      </w:r>
      <w:r w:rsidR="00F85285" w:rsidRPr="00013E22">
        <w:rPr>
          <w:rFonts w:ascii="Times New Roman" w:eastAsia="Times New Roman" w:hAnsi="Times New Roman" w:cs="Times New Roman"/>
          <w:sz w:val="24"/>
          <w:szCs w:val="24"/>
          <w:lang w:eastAsia="cs-CZ"/>
        </w:rPr>
        <w:t xml:space="preserve">uvaluje </w:t>
      </w:r>
      <w:r w:rsidR="005B7839" w:rsidRPr="00013E22">
        <w:rPr>
          <w:rFonts w:ascii="Times New Roman" w:eastAsia="Times New Roman" w:hAnsi="Times New Roman" w:cs="Times New Roman"/>
          <w:sz w:val="24"/>
          <w:szCs w:val="24"/>
          <w:lang w:eastAsia="cs-CZ"/>
        </w:rPr>
        <w:t xml:space="preserve">paušálně </w:t>
      </w:r>
      <w:r w:rsidR="00B16911" w:rsidRPr="00013E22">
        <w:rPr>
          <w:rFonts w:ascii="Times New Roman" w:eastAsia="Times New Roman" w:hAnsi="Times New Roman" w:cs="Times New Roman"/>
          <w:sz w:val="24"/>
          <w:szCs w:val="24"/>
          <w:lang w:eastAsia="cs-CZ"/>
        </w:rPr>
        <w:t xml:space="preserve">na </w:t>
      </w:r>
      <w:r w:rsidR="005B7839" w:rsidRPr="00013E22">
        <w:rPr>
          <w:rFonts w:ascii="Times New Roman" w:eastAsia="Times New Roman" w:hAnsi="Times New Roman" w:cs="Times New Roman"/>
          <w:sz w:val="24"/>
          <w:szCs w:val="24"/>
          <w:lang w:eastAsia="cs-CZ"/>
        </w:rPr>
        <w:t xml:space="preserve">jakéhokoli </w:t>
      </w:r>
      <w:r w:rsidR="00B16911" w:rsidRPr="00013E22">
        <w:rPr>
          <w:rFonts w:ascii="Times New Roman" w:eastAsia="Times New Roman" w:hAnsi="Times New Roman" w:cs="Times New Roman"/>
          <w:sz w:val="24"/>
          <w:szCs w:val="24"/>
          <w:lang w:eastAsia="cs-CZ"/>
        </w:rPr>
        <w:t>dodavatele osiv požadavky, které</w:t>
      </w:r>
      <w:r w:rsidR="003D79A1" w:rsidRPr="00013E22">
        <w:rPr>
          <w:rFonts w:ascii="Times New Roman" w:eastAsia="Times New Roman" w:hAnsi="Times New Roman" w:cs="Times New Roman"/>
          <w:sz w:val="24"/>
          <w:szCs w:val="24"/>
          <w:lang w:eastAsia="cs-CZ"/>
        </w:rPr>
        <w:t xml:space="preserve"> pro ně</w:t>
      </w:r>
      <w:r w:rsidR="005B7839" w:rsidRPr="00013E22">
        <w:rPr>
          <w:rFonts w:ascii="Times New Roman" w:eastAsia="Times New Roman" w:hAnsi="Times New Roman" w:cs="Times New Roman"/>
          <w:sz w:val="24"/>
          <w:szCs w:val="24"/>
          <w:lang w:eastAsia="cs-CZ"/>
        </w:rPr>
        <w:t>j</w:t>
      </w:r>
      <w:r w:rsidR="003D79A1" w:rsidRPr="00013E22">
        <w:rPr>
          <w:rFonts w:ascii="Times New Roman" w:eastAsia="Times New Roman" w:hAnsi="Times New Roman" w:cs="Times New Roman"/>
          <w:sz w:val="24"/>
          <w:szCs w:val="24"/>
          <w:lang w:eastAsia="cs-CZ"/>
        </w:rPr>
        <w:t xml:space="preserve"> zn</w:t>
      </w:r>
      <w:r w:rsidR="006E626B" w:rsidRPr="00013E22">
        <w:rPr>
          <w:rFonts w:ascii="Times New Roman" w:eastAsia="Times New Roman" w:hAnsi="Times New Roman" w:cs="Times New Roman"/>
          <w:sz w:val="24"/>
          <w:szCs w:val="24"/>
          <w:lang w:eastAsia="cs-CZ"/>
        </w:rPr>
        <w:t>amenají</w:t>
      </w:r>
      <w:r w:rsidR="00C1314E" w:rsidRPr="00013E22">
        <w:rPr>
          <w:rFonts w:ascii="Times New Roman" w:eastAsia="Times New Roman" w:hAnsi="Times New Roman" w:cs="Times New Roman"/>
          <w:sz w:val="24"/>
          <w:szCs w:val="24"/>
          <w:lang w:eastAsia="cs-CZ"/>
        </w:rPr>
        <w:t xml:space="preserve"> </w:t>
      </w:r>
      <w:r w:rsidR="003D79A1" w:rsidRPr="00013E22">
        <w:rPr>
          <w:rFonts w:ascii="Times New Roman" w:eastAsia="Times New Roman" w:hAnsi="Times New Roman" w:cs="Times New Roman"/>
          <w:sz w:val="24"/>
          <w:szCs w:val="24"/>
          <w:lang w:eastAsia="cs-CZ"/>
        </w:rPr>
        <w:t>administrativní,</w:t>
      </w:r>
      <w:r w:rsidR="00F85285" w:rsidRPr="00013E22">
        <w:rPr>
          <w:rFonts w:ascii="Times New Roman" w:eastAsia="Times New Roman" w:hAnsi="Times New Roman" w:cs="Times New Roman"/>
          <w:sz w:val="24"/>
          <w:szCs w:val="24"/>
          <w:lang w:eastAsia="cs-CZ"/>
        </w:rPr>
        <w:t xml:space="preserve"> časovou</w:t>
      </w:r>
      <w:r w:rsidR="003D79A1" w:rsidRPr="00013E22">
        <w:rPr>
          <w:rFonts w:ascii="Times New Roman" w:eastAsia="Times New Roman" w:hAnsi="Times New Roman" w:cs="Times New Roman"/>
          <w:sz w:val="24"/>
          <w:szCs w:val="24"/>
          <w:lang w:eastAsia="cs-CZ"/>
        </w:rPr>
        <w:t xml:space="preserve"> a finanční</w:t>
      </w:r>
      <w:r w:rsidR="00F85285" w:rsidRPr="00013E22">
        <w:rPr>
          <w:rFonts w:ascii="Times New Roman" w:eastAsia="Times New Roman" w:hAnsi="Times New Roman" w:cs="Times New Roman"/>
          <w:sz w:val="24"/>
          <w:szCs w:val="24"/>
          <w:lang w:eastAsia="cs-CZ"/>
        </w:rPr>
        <w:t xml:space="preserve"> zátěž</w:t>
      </w:r>
      <w:r w:rsidR="003D79A1" w:rsidRPr="00013E22">
        <w:rPr>
          <w:rFonts w:ascii="Times New Roman" w:eastAsia="Times New Roman" w:hAnsi="Times New Roman" w:cs="Times New Roman"/>
          <w:sz w:val="24"/>
          <w:szCs w:val="24"/>
          <w:lang w:eastAsia="cs-CZ"/>
        </w:rPr>
        <w:t xml:space="preserve">. </w:t>
      </w:r>
      <w:r w:rsidR="00E71408" w:rsidRPr="00013E22">
        <w:rPr>
          <w:rFonts w:ascii="Times New Roman" w:eastAsia="Times New Roman" w:hAnsi="Times New Roman" w:cs="Times New Roman"/>
          <w:sz w:val="24"/>
          <w:szCs w:val="24"/>
          <w:lang w:eastAsia="cs-CZ"/>
        </w:rPr>
        <w:t xml:space="preserve">Průmyslová velkovýroba osiv je v důsledku tzv. </w:t>
      </w:r>
      <w:hyperlink r:id="rId14" w:history="1">
        <w:r w:rsidR="00E71408" w:rsidRPr="00013E22">
          <w:rPr>
            <w:rStyle w:val="Hypertextovodkaz"/>
            <w:rFonts w:ascii="Times New Roman" w:eastAsia="Times New Roman" w:hAnsi="Times New Roman" w:cs="Times New Roman"/>
            <w:sz w:val="24"/>
            <w:szCs w:val="24"/>
            <w:lang w:eastAsia="cs-CZ"/>
          </w:rPr>
          <w:t>úspor z rozsahu</w:t>
        </w:r>
      </w:hyperlink>
      <w:r w:rsidR="00E71408" w:rsidRPr="00013E22">
        <w:rPr>
          <w:rFonts w:ascii="Times New Roman" w:eastAsia="Times New Roman" w:hAnsi="Times New Roman" w:cs="Times New Roman"/>
          <w:sz w:val="24"/>
          <w:szCs w:val="24"/>
          <w:lang w:eastAsia="cs-CZ"/>
        </w:rPr>
        <w:t xml:space="preserve"> těmito požadavky zatížena jen minimálně. P</w:t>
      </w:r>
      <w:r w:rsidR="0046424F" w:rsidRPr="00013E22">
        <w:rPr>
          <w:rFonts w:ascii="Times New Roman" w:eastAsia="Times New Roman" w:hAnsi="Times New Roman" w:cs="Times New Roman"/>
          <w:sz w:val="24"/>
          <w:szCs w:val="24"/>
          <w:lang w:eastAsia="cs-CZ"/>
        </w:rPr>
        <w:t>ro drobné pěstitele semen</w:t>
      </w:r>
      <w:r w:rsidR="00E71408" w:rsidRPr="00013E22">
        <w:rPr>
          <w:rFonts w:ascii="Times New Roman" w:eastAsia="Times New Roman" w:hAnsi="Times New Roman" w:cs="Times New Roman"/>
          <w:sz w:val="24"/>
          <w:szCs w:val="24"/>
          <w:lang w:eastAsia="cs-CZ"/>
        </w:rPr>
        <w:t xml:space="preserve"> ovšem tyto požadavky</w:t>
      </w:r>
      <w:r w:rsidR="0004700C" w:rsidRPr="00013E22">
        <w:rPr>
          <w:rFonts w:ascii="Times New Roman" w:eastAsia="Times New Roman" w:hAnsi="Times New Roman" w:cs="Times New Roman"/>
          <w:sz w:val="24"/>
          <w:szCs w:val="24"/>
          <w:lang w:eastAsia="cs-CZ"/>
        </w:rPr>
        <w:t xml:space="preserve"> </w:t>
      </w:r>
      <w:r w:rsidR="00E71408" w:rsidRPr="00013E22">
        <w:rPr>
          <w:rFonts w:ascii="Times New Roman" w:eastAsia="Times New Roman" w:hAnsi="Times New Roman" w:cs="Times New Roman"/>
          <w:sz w:val="24"/>
          <w:szCs w:val="24"/>
          <w:lang w:eastAsia="cs-CZ"/>
        </w:rPr>
        <w:t>představují</w:t>
      </w:r>
      <w:r w:rsidR="003D79A1" w:rsidRPr="00013E22">
        <w:rPr>
          <w:rFonts w:ascii="Times New Roman" w:eastAsia="Times New Roman" w:hAnsi="Times New Roman" w:cs="Times New Roman"/>
          <w:sz w:val="24"/>
          <w:szCs w:val="24"/>
          <w:lang w:eastAsia="cs-CZ"/>
        </w:rPr>
        <w:t xml:space="preserve"> </w:t>
      </w:r>
      <w:r w:rsidR="00C50E71" w:rsidRPr="00013E22">
        <w:rPr>
          <w:rFonts w:ascii="Times New Roman" w:eastAsia="Times New Roman" w:hAnsi="Times New Roman" w:cs="Times New Roman"/>
          <w:sz w:val="24"/>
          <w:szCs w:val="24"/>
          <w:lang w:eastAsia="cs-CZ"/>
        </w:rPr>
        <w:t>zásadní překážku</w:t>
      </w:r>
      <w:r w:rsidR="003D79A1" w:rsidRPr="00013E22">
        <w:rPr>
          <w:rFonts w:ascii="Times New Roman" w:eastAsia="Times New Roman" w:hAnsi="Times New Roman" w:cs="Times New Roman"/>
          <w:sz w:val="24"/>
          <w:szCs w:val="24"/>
          <w:lang w:eastAsia="cs-CZ"/>
        </w:rPr>
        <w:t>, která jim</w:t>
      </w:r>
      <w:r w:rsidR="0046424F" w:rsidRPr="00013E22">
        <w:rPr>
          <w:rFonts w:ascii="Times New Roman" w:eastAsia="Times New Roman" w:hAnsi="Times New Roman" w:cs="Times New Roman"/>
          <w:sz w:val="24"/>
          <w:szCs w:val="24"/>
          <w:lang w:eastAsia="cs-CZ"/>
        </w:rPr>
        <w:t xml:space="preserve"> brání</w:t>
      </w:r>
      <w:r w:rsidR="003D79A1" w:rsidRPr="00013E22">
        <w:rPr>
          <w:rFonts w:ascii="Times New Roman" w:eastAsia="Times New Roman" w:hAnsi="Times New Roman" w:cs="Times New Roman"/>
          <w:sz w:val="24"/>
          <w:szCs w:val="24"/>
          <w:lang w:eastAsia="cs-CZ"/>
        </w:rPr>
        <w:t xml:space="preserve"> </w:t>
      </w:r>
      <w:r w:rsidR="00BE02D4" w:rsidRPr="00013E22">
        <w:rPr>
          <w:rFonts w:ascii="Times New Roman" w:eastAsia="Times New Roman" w:hAnsi="Times New Roman" w:cs="Times New Roman"/>
          <w:sz w:val="24"/>
          <w:szCs w:val="24"/>
          <w:lang w:eastAsia="cs-CZ"/>
        </w:rPr>
        <w:t>proniknout na trh</w:t>
      </w:r>
      <w:r w:rsidR="003F6110" w:rsidRPr="00013E22">
        <w:rPr>
          <w:rFonts w:ascii="Times New Roman" w:eastAsia="Times New Roman" w:hAnsi="Times New Roman" w:cs="Times New Roman"/>
          <w:sz w:val="24"/>
          <w:szCs w:val="24"/>
          <w:lang w:eastAsia="cs-CZ"/>
        </w:rPr>
        <w:t>.</w:t>
      </w:r>
    </w:p>
    <w:p w:rsidR="0046424F" w:rsidRPr="00013E22" w:rsidRDefault="0046424F" w:rsidP="00E03803">
      <w:pPr>
        <w:spacing w:after="0" w:line="240" w:lineRule="auto"/>
        <w:rPr>
          <w:rFonts w:ascii="Times New Roman" w:eastAsia="Times New Roman" w:hAnsi="Times New Roman" w:cs="Times New Roman"/>
          <w:sz w:val="24"/>
          <w:szCs w:val="24"/>
          <w:lang w:eastAsia="cs-CZ"/>
        </w:rPr>
      </w:pPr>
    </w:p>
    <w:p w:rsidR="003D79A1" w:rsidRPr="00013E22" w:rsidRDefault="00F85285" w:rsidP="00E0380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 xml:space="preserve">Například </w:t>
      </w:r>
      <w:r w:rsidR="00B16911" w:rsidRPr="00013E22">
        <w:rPr>
          <w:rFonts w:ascii="Times New Roman" w:eastAsia="Times New Roman" w:hAnsi="Times New Roman" w:cs="Times New Roman"/>
          <w:sz w:val="24"/>
          <w:szCs w:val="24"/>
          <w:lang w:eastAsia="cs-CZ"/>
        </w:rPr>
        <w:t xml:space="preserve">dodavatel standardního osiva, které nepodléhá uznávacímu řízení a patří k nejméně kontrolovaným osivům s nejméně přísnými požadavky, je podle </w:t>
      </w:r>
      <w:hyperlink r:id="rId15" w:history="1">
        <w:r w:rsidR="00B16911" w:rsidRPr="00013E22">
          <w:rPr>
            <w:rStyle w:val="Hypertextovodkaz"/>
            <w:rFonts w:ascii="Times New Roman" w:hAnsi="Times New Roman" w:cs="Times New Roman"/>
            <w:sz w:val="24"/>
            <w:szCs w:val="24"/>
          </w:rPr>
          <w:t>§ 9</w:t>
        </w:r>
      </w:hyperlink>
      <w:r w:rsidR="00B16911" w:rsidRPr="00013E22">
        <w:rPr>
          <w:rFonts w:ascii="Times New Roman" w:hAnsi="Times New Roman" w:cs="Times New Roman"/>
          <w:sz w:val="24"/>
          <w:szCs w:val="24"/>
        </w:rPr>
        <w:t xml:space="preserve">, odst. 2 tohoto zákona povinen </w:t>
      </w:r>
      <w:r w:rsidR="00B16911" w:rsidRPr="00013E22">
        <w:rPr>
          <w:rFonts w:ascii="Times New Roman" w:hAnsi="Times New Roman" w:cs="Times New Roman"/>
          <w:i/>
          <w:sz w:val="24"/>
          <w:szCs w:val="24"/>
        </w:rPr>
        <w:t>„odebírat vzorky z každé vyrobené partie osiva a uchovávat je pro účely</w:t>
      </w:r>
      <w:r w:rsidRPr="00013E22">
        <w:rPr>
          <w:rFonts w:ascii="Times New Roman" w:hAnsi="Times New Roman" w:cs="Times New Roman"/>
          <w:i/>
          <w:sz w:val="24"/>
          <w:szCs w:val="24"/>
        </w:rPr>
        <w:t xml:space="preserve"> následné kontroly po dobu 2 let,“ </w:t>
      </w:r>
      <w:r w:rsidRPr="00013E22">
        <w:rPr>
          <w:rFonts w:ascii="Times New Roman" w:hAnsi="Times New Roman" w:cs="Times New Roman"/>
          <w:sz w:val="24"/>
          <w:szCs w:val="24"/>
        </w:rPr>
        <w:t>d</w:t>
      </w:r>
      <w:r w:rsidR="00B16911" w:rsidRPr="00013E22">
        <w:rPr>
          <w:rFonts w:ascii="Times New Roman" w:hAnsi="Times New Roman" w:cs="Times New Roman"/>
          <w:sz w:val="24"/>
          <w:szCs w:val="24"/>
        </w:rPr>
        <w:t xml:space="preserve">ále je povinen vést a uchovávat po dobu 3 let záznamy o </w:t>
      </w:r>
      <w:r w:rsidRPr="00013E22">
        <w:rPr>
          <w:rFonts w:ascii="Times New Roman" w:hAnsi="Times New Roman" w:cs="Times New Roman"/>
          <w:i/>
          <w:sz w:val="24"/>
          <w:szCs w:val="24"/>
        </w:rPr>
        <w:t xml:space="preserve">„původu, </w:t>
      </w:r>
      <w:r w:rsidR="00B16911" w:rsidRPr="00013E22">
        <w:rPr>
          <w:rFonts w:ascii="Times New Roman" w:hAnsi="Times New Roman" w:cs="Times New Roman"/>
          <w:i/>
          <w:sz w:val="24"/>
          <w:szCs w:val="24"/>
        </w:rPr>
        <w:t>hmotnosti</w:t>
      </w:r>
      <w:r w:rsidRPr="00013E22">
        <w:rPr>
          <w:rFonts w:ascii="Times New Roman" w:hAnsi="Times New Roman" w:cs="Times New Roman"/>
          <w:i/>
          <w:sz w:val="24"/>
          <w:szCs w:val="24"/>
        </w:rPr>
        <w:t xml:space="preserve"> nebo počtu kusů osiva použitého k výrobě;</w:t>
      </w:r>
      <w:r w:rsidR="00B16911" w:rsidRPr="00013E22">
        <w:rPr>
          <w:rFonts w:ascii="Times New Roman" w:hAnsi="Times New Roman" w:cs="Times New Roman"/>
          <w:i/>
          <w:sz w:val="24"/>
          <w:szCs w:val="24"/>
        </w:rPr>
        <w:t xml:space="preserve"> stavu množitelského porostu</w:t>
      </w:r>
      <w:r w:rsidRPr="00013E22">
        <w:rPr>
          <w:rFonts w:ascii="Times New Roman" w:hAnsi="Times New Roman" w:cs="Times New Roman"/>
          <w:i/>
          <w:sz w:val="24"/>
          <w:szCs w:val="24"/>
        </w:rPr>
        <w:t xml:space="preserve"> k výrobě osiva</w:t>
      </w:r>
      <w:r w:rsidR="00B16911" w:rsidRPr="00013E22">
        <w:rPr>
          <w:rFonts w:ascii="Times New Roman" w:hAnsi="Times New Roman" w:cs="Times New Roman"/>
          <w:i/>
          <w:sz w:val="24"/>
          <w:szCs w:val="24"/>
        </w:rPr>
        <w:t xml:space="preserve">, </w:t>
      </w:r>
      <w:r w:rsidRPr="00013E22">
        <w:rPr>
          <w:rFonts w:ascii="Times New Roman" w:hAnsi="Times New Roman" w:cs="Times New Roman"/>
          <w:i/>
          <w:sz w:val="24"/>
          <w:szCs w:val="24"/>
        </w:rPr>
        <w:t xml:space="preserve">které ministerstvo stanoví vyhláškou; </w:t>
      </w:r>
      <w:r w:rsidR="00B16911" w:rsidRPr="00013E22">
        <w:rPr>
          <w:rFonts w:ascii="Times New Roman" w:hAnsi="Times New Roman" w:cs="Times New Roman"/>
          <w:i/>
          <w:sz w:val="24"/>
          <w:szCs w:val="24"/>
        </w:rPr>
        <w:t>hmotnosti</w:t>
      </w:r>
      <w:r w:rsidRPr="00013E22">
        <w:rPr>
          <w:rFonts w:ascii="Times New Roman" w:eastAsia="Times New Roman" w:hAnsi="Times New Roman" w:cs="Times New Roman"/>
          <w:i/>
          <w:sz w:val="24"/>
          <w:szCs w:val="24"/>
          <w:lang w:eastAsia="cs-CZ"/>
        </w:rPr>
        <w:t xml:space="preserve"> nebo počtu kusů vyrobeného osiva a o osobě, jíž byl předán; hmotnosti nebo počtu kusů osiva použitého ve vlastním podniku; </w:t>
      </w:r>
      <w:proofErr w:type="gramStart"/>
      <w:r w:rsidRPr="00013E22">
        <w:rPr>
          <w:rFonts w:ascii="Times New Roman" w:eastAsia="Times New Roman" w:hAnsi="Times New Roman" w:cs="Times New Roman"/>
          <w:i/>
          <w:sz w:val="24"/>
          <w:szCs w:val="24"/>
          <w:lang w:eastAsia="cs-CZ"/>
        </w:rPr>
        <w:t>vlastnostech</w:t>
      </w:r>
      <w:proofErr w:type="gramEnd"/>
      <w:r w:rsidRPr="00013E22">
        <w:rPr>
          <w:rFonts w:ascii="Times New Roman" w:eastAsia="Times New Roman" w:hAnsi="Times New Roman" w:cs="Times New Roman"/>
          <w:i/>
          <w:sz w:val="24"/>
          <w:szCs w:val="24"/>
          <w:lang w:eastAsia="cs-CZ"/>
        </w:rPr>
        <w:t xml:space="preserve"> vyrobeného osiva.“</w:t>
      </w:r>
      <w:r w:rsidRPr="00013E22">
        <w:rPr>
          <w:rFonts w:ascii="Times New Roman" w:eastAsia="Times New Roman" w:hAnsi="Times New Roman" w:cs="Times New Roman"/>
          <w:sz w:val="24"/>
          <w:szCs w:val="24"/>
          <w:lang w:eastAsia="cs-CZ"/>
        </w:rPr>
        <w:t xml:space="preserve"> </w:t>
      </w:r>
    </w:p>
    <w:p w:rsidR="003D79A1" w:rsidRPr="00013E22" w:rsidRDefault="003D79A1" w:rsidP="00E03803">
      <w:pPr>
        <w:spacing w:after="0" w:line="240" w:lineRule="auto"/>
        <w:rPr>
          <w:rFonts w:ascii="Times New Roman" w:eastAsia="Times New Roman" w:hAnsi="Times New Roman" w:cs="Times New Roman"/>
          <w:sz w:val="24"/>
          <w:szCs w:val="24"/>
          <w:lang w:eastAsia="cs-CZ"/>
        </w:rPr>
      </w:pPr>
    </w:p>
    <w:p w:rsidR="0004700C" w:rsidRPr="00013E22" w:rsidRDefault="0004700C" w:rsidP="00E03803">
      <w:pPr>
        <w:spacing w:after="0" w:line="240" w:lineRule="auto"/>
        <w:rPr>
          <w:rFonts w:ascii="Times New Roman" w:hAnsi="Times New Roman" w:cs="Times New Roman"/>
          <w:sz w:val="24"/>
          <w:szCs w:val="24"/>
        </w:rPr>
      </w:pPr>
      <w:r w:rsidRPr="00013E22">
        <w:rPr>
          <w:rFonts w:ascii="Times New Roman" w:eastAsia="Times New Roman" w:hAnsi="Times New Roman" w:cs="Times New Roman"/>
          <w:sz w:val="24"/>
          <w:szCs w:val="24"/>
          <w:lang w:eastAsia="cs-CZ"/>
        </w:rPr>
        <w:t xml:space="preserve">Nedodržení těchto požadavků je podle </w:t>
      </w:r>
      <w:hyperlink r:id="rId16" w:history="1">
        <w:r w:rsidRPr="00013E22">
          <w:rPr>
            <w:rStyle w:val="Hypertextovodkaz"/>
            <w:rFonts w:ascii="Times New Roman" w:hAnsi="Times New Roman" w:cs="Times New Roman"/>
            <w:sz w:val="24"/>
            <w:szCs w:val="24"/>
          </w:rPr>
          <w:t>§ 38a</w:t>
        </w:r>
      </w:hyperlink>
      <w:r w:rsidRPr="00013E22">
        <w:rPr>
          <w:rFonts w:ascii="Times New Roman" w:hAnsi="Times New Roman" w:cs="Times New Roman"/>
          <w:sz w:val="24"/>
          <w:szCs w:val="24"/>
        </w:rPr>
        <w:t xml:space="preserve">, odst. 2 tohoto zákona posuzováno jako přestupek, za který lze podle </w:t>
      </w:r>
      <w:hyperlink r:id="rId17" w:history="1">
        <w:r w:rsidRPr="00013E22">
          <w:rPr>
            <w:rStyle w:val="Hypertextovodkaz"/>
            <w:rFonts w:ascii="Times New Roman" w:hAnsi="Times New Roman" w:cs="Times New Roman"/>
            <w:sz w:val="24"/>
            <w:szCs w:val="24"/>
          </w:rPr>
          <w:t>§ 38a</w:t>
        </w:r>
      </w:hyperlink>
      <w:r w:rsidRPr="00013E22">
        <w:rPr>
          <w:rFonts w:ascii="Times New Roman" w:hAnsi="Times New Roman" w:cs="Times New Roman"/>
          <w:sz w:val="24"/>
          <w:szCs w:val="24"/>
        </w:rPr>
        <w:t>, odst. 5 udělit pokutu až 500 000 Kč.</w:t>
      </w:r>
    </w:p>
    <w:p w:rsidR="00BE02D4" w:rsidRPr="00013E22" w:rsidRDefault="00BE02D4" w:rsidP="00E03803">
      <w:pPr>
        <w:spacing w:after="0" w:line="240" w:lineRule="auto"/>
        <w:rPr>
          <w:rFonts w:ascii="Times New Roman" w:hAnsi="Times New Roman" w:cs="Times New Roman"/>
          <w:sz w:val="24"/>
          <w:szCs w:val="24"/>
        </w:rPr>
      </w:pPr>
    </w:p>
    <w:p w:rsidR="007A5F40" w:rsidRPr="00013E22" w:rsidRDefault="00A622AA" w:rsidP="00A622AA">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Důsledkem těchto požadavků je</w:t>
      </w:r>
      <w:r w:rsidR="007A5F40" w:rsidRPr="00013E22">
        <w:rPr>
          <w:rFonts w:ascii="Times New Roman" w:eastAsia="Times New Roman" w:hAnsi="Times New Roman" w:cs="Times New Roman"/>
          <w:sz w:val="24"/>
          <w:szCs w:val="24"/>
          <w:lang w:eastAsia="cs-CZ"/>
        </w:rPr>
        <w:t xml:space="preserve"> potlačení rozmanitosti. Č</w:t>
      </w:r>
      <w:r w:rsidRPr="00013E22">
        <w:rPr>
          <w:rFonts w:ascii="Times New Roman" w:eastAsia="Times New Roman" w:hAnsi="Times New Roman" w:cs="Times New Roman"/>
          <w:sz w:val="24"/>
          <w:szCs w:val="24"/>
          <w:lang w:eastAsia="cs-CZ"/>
        </w:rPr>
        <w:t xml:space="preserve">ím více odrůd chce pěstitel uvádět do oběhu, tím více je zavalen </w:t>
      </w:r>
      <w:r w:rsidR="002F597C" w:rsidRPr="00013E22">
        <w:rPr>
          <w:rFonts w:ascii="Times New Roman" w:eastAsia="Times New Roman" w:hAnsi="Times New Roman" w:cs="Times New Roman"/>
          <w:sz w:val="24"/>
          <w:szCs w:val="24"/>
          <w:lang w:eastAsia="cs-CZ"/>
        </w:rPr>
        <w:t>prací s odebíráním vzorků a vedením záznamů</w:t>
      </w:r>
      <w:r w:rsidRPr="00013E22">
        <w:rPr>
          <w:rFonts w:ascii="Times New Roman" w:eastAsia="Times New Roman" w:hAnsi="Times New Roman" w:cs="Times New Roman"/>
          <w:sz w:val="24"/>
          <w:szCs w:val="24"/>
          <w:lang w:eastAsia="cs-CZ"/>
        </w:rPr>
        <w:t xml:space="preserve"> a tím méně času</w:t>
      </w:r>
      <w:r w:rsidR="005B7839" w:rsidRPr="00013E22">
        <w:rPr>
          <w:rFonts w:ascii="Times New Roman" w:eastAsia="Times New Roman" w:hAnsi="Times New Roman" w:cs="Times New Roman"/>
          <w:sz w:val="24"/>
          <w:szCs w:val="24"/>
          <w:lang w:eastAsia="cs-CZ"/>
        </w:rPr>
        <w:t xml:space="preserve"> a prost</w:t>
      </w:r>
      <w:r w:rsidR="00BF6E0E" w:rsidRPr="00013E22">
        <w:rPr>
          <w:rFonts w:ascii="Times New Roman" w:eastAsia="Times New Roman" w:hAnsi="Times New Roman" w:cs="Times New Roman"/>
          <w:sz w:val="24"/>
          <w:szCs w:val="24"/>
          <w:lang w:eastAsia="cs-CZ"/>
        </w:rPr>
        <w:t>ředků mu zbývá na udržování a množení odrůd.</w:t>
      </w:r>
      <w:r w:rsidRPr="00013E22">
        <w:rPr>
          <w:rFonts w:ascii="Times New Roman" w:eastAsia="Times New Roman" w:hAnsi="Times New Roman" w:cs="Times New Roman"/>
          <w:sz w:val="24"/>
          <w:szCs w:val="24"/>
          <w:lang w:eastAsia="cs-CZ"/>
        </w:rPr>
        <w:t xml:space="preserve"> </w:t>
      </w:r>
      <w:r w:rsidR="007A5F40" w:rsidRPr="00013E22">
        <w:rPr>
          <w:rFonts w:ascii="Times New Roman" w:eastAsia="Times New Roman" w:hAnsi="Times New Roman" w:cs="Times New Roman"/>
          <w:sz w:val="24"/>
          <w:szCs w:val="24"/>
          <w:lang w:eastAsia="cs-CZ"/>
        </w:rPr>
        <w:t>Aby se mu vyplatila veškerá administrativní</w:t>
      </w:r>
      <w:r w:rsidR="00BF6E0E" w:rsidRPr="00013E22">
        <w:rPr>
          <w:rFonts w:ascii="Times New Roman" w:eastAsia="Times New Roman" w:hAnsi="Times New Roman" w:cs="Times New Roman"/>
          <w:sz w:val="24"/>
          <w:szCs w:val="24"/>
          <w:lang w:eastAsia="cs-CZ"/>
        </w:rPr>
        <w:t xml:space="preserve"> a vzorkovací</w:t>
      </w:r>
      <w:r w:rsidR="007A5F40" w:rsidRPr="00013E22">
        <w:rPr>
          <w:rFonts w:ascii="Times New Roman" w:eastAsia="Times New Roman" w:hAnsi="Times New Roman" w:cs="Times New Roman"/>
          <w:sz w:val="24"/>
          <w:szCs w:val="24"/>
          <w:lang w:eastAsia="cs-CZ"/>
        </w:rPr>
        <w:t xml:space="preserve"> práce, musí se zaměřit na menší počet odrůd a pěstovat je v dostateč</w:t>
      </w:r>
      <w:r w:rsidR="00252A05" w:rsidRPr="00013E22">
        <w:rPr>
          <w:rFonts w:ascii="Times New Roman" w:eastAsia="Times New Roman" w:hAnsi="Times New Roman" w:cs="Times New Roman"/>
          <w:sz w:val="24"/>
          <w:szCs w:val="24"/>
          <w:lang w:eastAsia="cs-CZ"/>
        </w:rPr>
        <w:t>ně velkých dávkách.</w:t>
      </w:r>
      <w:r w:rsidR="007A5F40" w:rsidRPr="00013E22">
        <w:rPr>
          <w:rFonts w:ascii="Times New Roman" w:eastAsia="Times New Roman" w:hAnsi="Times New Roman" w:cs="Times New Roman"/>
          <w:sz w:val="24"/>
          <w:szCs w:val="24"/>
          <w:lang w:eastAsia="cs-CZ"/>
        </w:rPr>
        <w:t xml:space="preserve"> </w:t>
      </w:r>
      <w:r w:rsidR="00C1314E" w:rsidRPr="00013E22">
        <w:rPr>
          <w:rFonts w:ascii="Times New Roman" w:eastAsia="Times New Roman" w:hAnsi="Times New Roman" w:cs="Times New Roman"/>
          <w:sz w:val="24"/>
          <w:szCs w:val="24"/>
          <w:lang w:eastAsia="cs-CZ"/>
        </w:rPr>
        <w:t>Semenářské firmy či neziskové organizace</w:t>
      </w:r>
      <w:r w:rsidR="007A5F40" w:rsidRPr="00013E22">
        <w:rPr>
          <w:rFonts w:ascii="Times New Roman" w:eastAsia="Times New Roman" w:hAnsi="Times New Roman" w:cs="Times New Roman"/>
          <w:sz w:val="24"/>
          <w:szCs w:val="24"/>
          <w:lang w:eastAsia="cs-CZ"/>
        </w:rPr>
        <w:t xml:space="preserve">, </w:t>
      </w:r>
      <w:r w:rsidRPr="00013E22">
        <w:rPr>
          <w:rFonts w:ascii="Times New Roman" w:eastAsia="Times New Roman" w:hAnsi="Times New Roman" w:cs="Times New Roman"/>
          <w:sz w:val="24"/>
          <w:szCs w:val="24"/>
          <w:lang w:eastAsia="cs-CZ"/>
        </w:rPr>
        <w:t>zaměřené na rozmanito</w:t>
      </w:r>
      <w:r w:rsidR="00BF6E0E" w:rsidRPr="00013E22">
        <w:rPr>
          <w:rFonts w:ascii="Times New Roman" w:eastAsia="Times New Roman" w:hAnsi="Times New Roman" w:cs="Times New Roman"/>
          <w:sz w:val="24"/>
          <w:szCs w:val="24"/>
          <w:lang w:eastAsia="cs-CZ"/>
        </w:rPr>
        <w:t>st, tedy na produkci velkého</w:t>
      </w:r>
      <w:r w:rsidRPr="00013E22">
        <w:rPr>
          <w:rFonts w:ascii="Times New Roman" w:eastAsia="Times New Roman" w:hAnsi="Times New Roman" w:cs="Times New Roman"/>
          <w:sz w:val="24"/>
          <w:szCs w:val="24"/>
          <w:lang w:eastAsia="cs-CZ"/>
        </w:rPr>
        <w:t xml:space="preserve"> množství odrůd v mal</w:t>
      </w:r>
      <w:r w:rsidR="00252A05" w:rsidRPr="00013E22">
        <w:rPr>
          <w:rFonts w:ascii="Times New Roman" w:eastAsia="Times New Roman" w:hAnsi="Times New Roman" w:cs="Times New Roman"/>
          <w:sz w:val="24"/>
          <w:szCs w:val="24"/>
          <w:lang w:eastAsia="cs-CZ"/>
        </w:rPr>
        <w:t>ých dávkách, těžko zvládnou</w:t>
      </w:r>
      <w:r w:rsidR="0065600C" w:rsidRPr="00013E22">
        <w:rPr>
          <w:rFonts w:ascii="Times New Roman" w:eastAsia="Times New Roman" w:hAnsi="Times New Roman" w:cs="Times New Roman"/>
          <w:sz w:val="24"/>
          <w:szCs w:val="24"/>
          <w:lang w:eastAsia="cs-CZ"/>
        </w:rPr>
        <w:t xml:space="preserve"> všechny</w:t>
      </w:r>
      <w:r w:rsidR="00252A05" w:rsidRPr="00013E22">
        <w:rPr>
          <w:rFonts w:ascii="Times New Roman" w:eastAsia="Times New Roman" w:hAnsi="Times New Roman" w:cs="Times New Roman"/>
          <w:sz w:val="24"/>
          <w:szCs w:val="24"/>
          <w:lang w:eastAsia="cs-CZ"/>
        </w:rPr>
        <w:t xml:space="preserve"> tyto podmínky dodržet. </w:t>
      </w:r>
    </w:p>
    <w:p w:rsidR="008208DD" w:rsidRPr="00013E22" w:rsidRDefault="008208DD" w:rsidP="00A622AA">
      <w:pPr>
        <w:spacing w:after="0" w:line="240" w:lineRule="auto"/>
        <w:rPr>
          <w:rFonts w:ascii="Times New Roman" w:eastAsia="Times New Roman" w:hAnsi="Times New Roman" w:cs="Times New Roman"/>
          <w:sz w:val="24"/>
          <w:szCs w:val="24"/>
          <w:lang w:eastAsia="cs-CZ"/>
        </w:rPr>
      </w:pPr>
    </w:p>
    <w:p w:rsidR="0094396A" w:rsidRPr="00013E22" w:rsidRDefault="005B7839" w:rsidP="00E0380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Kromě toho se nám zdá zbytečné, aby</w:t>
      </w:r>
      <w:r w:rsidR="007A5F40" w:rsidRPr="00013E22">
        <w:rPr>
          <w:rFonts w:ascii="Times New Roman" w:eastAsia="Times New Roman" w:hAnsi="Times New Roman" w:cs="Times New Roman"/>
          <w:sz w:val="24"/>
          <w:szCs w:val="24"/>
          <w:lang w:eastAsia="cs-CZ"/>
        </w:rPr>
        <w:t xml:space="preserve"> každý z</w:t>
      </w:r>
      <w:r w:rsidR="00BE02D4" w:rsidRPr="00013E22">
        <w:rPr>
          <w:rFonts w:ascii="Times New Roman" w:eastAsia="Times New Roman" w:hAnsi="Times New Roman" w:cs="Times New Roman"/>
          <w:sz w:val="24"/>
          <w:szCs w:val="24"/>
          <w:lang w:eastAsia="cs-CZ"/>
        </w:rPr>
        <w:t>ahrádkář</w:t>
      </w:r>
      <w:r w:rsidR="00F85285" w:rsidRPr="00013E22">
        <w:rPr>
          <w:rFonts w:ascii="Times New Roman" w:eastAsia="Times New Roman" w:hAnsi="Times New Roman" w:cs="Times New Roman"/>
          <w:sz w:val="24"/>
          <w:szCs w:val="24"/>
          <w:lang w:eastAsia="cs-CZ"/>
        </w:rPr>
        <w:t xml:space="preserve"> či z</w:t>
      </w:r>
      <w:r w:rsidR="00BE02D4" w:rsidRPr="00013E22">
        <w:rPr>
          <w:rFonts w:ascii="Times New Roman" w:eastAsia="Times New Roman" w:hAnsi="Times New Roman" w:cs="Times New Roman"/>
          <w:sz w:val="24"/>
          <w:szCs w:val="24"/>
          <w:lang w:eastAsia="cs-CZ"/>
        </w:rPr>
        <w:t>elinář</w:t>
      </w:r>
      <w:r w:rsidR="00F85285" w:rsidRPr="00013E22">
        <w:rPr>
          <w:rFonts w:ascii="Times New Roman" w:eastAsia="Times New Roman" w:hAnsi="Times New Roman" w:cs="Times New Roman"/>
          <w:sz w:val="24"/>
          <w:szCs w:val="24"/>
          <w:lang w:eastAsia="cs-CZ"/>
        </w:rPr>
        <w:t>, který</w:t>
      </w:r>
      <w:r w:rsidR="005A6BD7" w:rsidRPr="00013E22">
        <w:rPr>
          <w:rFonts w:ascii="Times New Roman" w:eastAsia="Times New Roman" w:hAnsi="Times New Roman" w:cs="Times New Roman"/>
          <w:sz w:val="24"/>
          <w:szCs w:val="24"/>
          <w:lang w:eastAsia="cs-CZ"/>
        </w:rPr>
        <w:t xml:space="preserve"> chce na farmářském trhu prodat přebytky svých lokálně pěstovaných semínek</w:t>
      </w:r>
      <w:r w:rsidR="00BE02D4" w:rsidRPr="00013E22">
        <w:rPr>
          <w:rFonts w:ascii="Times New Roman" w:eastAsia="Times New Roman" w:hAnsi="Times New Roman" w:cs="Times New Roman"/>
          <w:sz w:val="24"/>
          <w:szCs w:val="24"/>
          <w:lang w:eastAsia="cs-CZ"/>
        </w:rPr>
        <w:t>,</w:t>
      </w:r>
      <w:r w:rsidR="00BF6E0E" w:rsidRPr="00013E22">
        <w:rPr>
          <w:rFonts w:ascii="Times New Roman" w:eastAsia="Times New Roman" w:hAnsi="Times New Roman" w:cs="Times New Roman"/>
          <w:sz w:val="24"/>
          <w:szCs w:val="24"/>
          <w:lang w:eastAsia="cs-CZ"/>
        </w:rPr>
        <w:t xml:space="preserve"> ne</w:t>
      </w:r>
      <w:r w:rsidR="0071095D">
        <w:rPr>
          <w:rFonts w:ascii="Times New Roman" w:eastAsia="Times New Roman" w:hAnsi="Times New Roman" w:cs="Times New Roman"/>
          <w:sz w:val="24"/>
          <w:szCs w:val="24"/>
          <w:lang w:eastAsia="cs-CZ"/>
        </w:rPr>
        <w:t>bo pěstitel, který chce s jiným</w:t>
      </w:r>
      <w:r w:rsidR="00BF6E0E" w:rsidRPr="00013E22">
        <w:rPr>
          <w:rFonts w:ascii="Times New Roman" w:eastAsia="Times New Roman" w:hAnsi="Times New Roman" w:cs="Times New Roman"/>
          <w:sz w:val="24"/>
          <w:szCs w:val="24"/>
          <w:lang w:eastAsia="cs-CZ"/>
        </w:rPr>
        <w:t xml:space="preserve"> pěstitelem vyměnit semínka několika svých odrůd,</w:t>
      </w:r>
      <w:r w:rsidR="00BE02D4" w:rsidRPr="00013E22">
        <w:rPr>
          <w:rFonts w:ascii="Times New Roman" w:eastAsia="Times New Roman" w:hAnsi="Times New Roman" w:cs="Times New Roman"/>
          <w:sz w:val="24"/>
          <w:szCs w:val="24"/>
          <w:lang w:eastAsia="cs-CZ"/>
        </w:rPr>
        <w:t xml:space="preserve"> </w:t>
      </w:r>
      <w:r w:rsidR="007A5F40" w:rsidRPr="00013E22">
        <w:rPr>
          <w:rFonts w:ascii="Times New Roman" w:eastAsia="Times New Roman" w:hAnsi="Times New Roman" w:cs="Times New Roman"/>
          <w:sz w:val="24"/>
          <w:szCs w:val="24"/>
          <w:lang w:eastAsia="cs-CZ"/>
        </w:rPr>
        <w:t>musel vést záz</w:t>
      </w:r>
      <w:r w:rsidR="006E626B" w:rsidRPr="00013E22">
        <w:rPr>
          <w:rFonts w:ascii="Times New Roman" w:eastAsia="Times New Roman" w:hAnsi="Times New Roman" w:cs="Times New Roman"/>
          <w:sz w:val="24"/>
          <w:szCs w:val="24"/>
          <w:lang w:eastAsia="cs-CZ"/>
        </w:rPr>
        <w:t>namy, odebírat vzorky a podléhal</w:t>
      </w:r>
      <w:r w:rsidR="007A5F40" w:rsidRPr="00013E22">
        <w:rPr>
          <w:rFonts w:ascii="Times New Roman" w:eastAsia="Times New Roman" w:hAnsi="Times New Roman" w:cs="Times New Roman"/>
          <w:sz w:val="24"/>
          <w:szCs w:val="24"/>
          <w:lang w:eastAsia="cs-CZ"/>
        </w:rPr>
        <w:t xml:space="preserve"> kontrole Ú</w:t>
      </w:r>
      <w:r w:rsidR="00252A05" w:rsidRPr="00013E22">
        <w:rPr>
          <w:rFonts w:ascii="Times New Roman" w:eastAsia="Times New Roman" w:hAnsi="Times New Roman" w:cs="Times New Roman"/>
          <w:sz w:val="24"/>
          <w:szCs w:val="24"/>
          <w:lang w:eastAsia="cs-CZ"/>
        </w:rPr>
        <w:t>středního kontrolního a zkušebního ústavu zemědělského (dále jen ÚKZUZ).</w:t>
      </w:r>
    </w:p>
    <w:p w:rsidR="00480393" w:rsidRPr="00013E22" w:rsidRDefault="00480393" w:rsidP="00E03803">
      <w:pPr>
        <w:spacing w:after="0" w:line="240" w:lineRule="auto"/>
        <w:rPr>
          <w:rFonts w:ascii="Times New Roman" w:eastAsia="Times New Roman" w:hAnsi="Times New Roman" w:cs="Times New Roman"/>
          <w:sz w:val="24"/>
          <w:szCs w:val="24"/>
          <w:lang w:eastAsia="cs-CZ"/>
        </w:rPr>
      </w:pPr>
    </w:p>
    <w:p w:rsidR="0094396A" w:rsidRPr="00013E22" w:rsidRDefault="00480393" w:rsidP="00E0380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w:t>
      </w:r>
    </w:p>
    <w:p w:rsidR="00480393" w:rsidRPr="00013E22" w:rsidRDefault="00480393" w:rsidP="00480393">
      <w:pPr>
        <w:spacing w:after="0" w:line="240" w:lineRule="auto"/>
        <w:rPr>
          <w:rFonts w:ascii="Times New Roman" w:eastAsia="Times New Roman" w:hAnsi="Times New Roman" w:cs="Times New Roman"/>
          <w:sz w:val="24"/>
          <w:szCs w:val="24"/>
          <w:lang w:eastAsia="cs-CZ"/>
        </w:rPr>
      </w:pPr>
    </w:p>
    <w:p w:rsidR="004D760A" w:rsidRPr="00013E22" w:rsidRDefault="00480393" w:rsidP="0048039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lastRenderedPageBreak/>
        <w:t>Jsme si vědomi toho, že přísné požadavky zákona č. 219/2003 Sb. jsou</w:t>
      </w:r>
      <w:r w:rsidR="0065600C" w:rsidRPr="00013E22">
        <w:rPr>
          <w:rFonts w:ascii="Times New Roman" w:eastAsia="Times New Roman" w:hAnsi="Times New Roman" w:cs="Times New Roman"/>
          <w:sz w:val="24"/>
          <w:szCs w:val="24"/>
          <w:lang w:eastAsia="cs-CZ"/>
        </w:rPr>
        <w:t xml:space="preserve"> v některých ohledech prospěšné, neboť</w:t>
      </w:r>
      <w:r w:rsidRPr="00013E22">
        <w:rPr>
          <w:rFonts w:ascii="Times New Roman" w:eastAsia="Times New Roman" w:hAnsi="Times New Roman" w:cs="Times New Roman"/>
          <w:sz w:val="24"/>
          <w:szCs w:val="24"/>
          <w:lang w:eastAsia="cs-CZ"/>
        </w:rPr>
        <w:t xml:space="preserve"> </w:t>
      </w:r>
      <w:r w:rsidR="003F103B" w:rsidRPr="00013E22">
        <w:rPr>
          <w:rFonts w:ascii="Times New Roman" w:eastAsia="Times New Roman" w:hAnsi="Times New Roman" w:cs="Times New Roman"/>
          <w:sz w:val="24"/>
          <w:szCs w:val="24"/>
          <w:lang w:eastAsia="cs-CZ"/>
        </w:rPr>
        <w:t>jsou</w:t>
      </w:r>
      <w:r w:rsidR="00C1314E" w:rsidRPr="00013E22">
        <w:rPr>
          <w:rFonts w:ascii="Times New Roman" w:eastAsia="Times New Roman" w:hAnsi="Times New Roman" w:cs="Times New Roman"/>
          <w:sz w:val="24"/>
          <w:szCs w:val="24"/>
          <w:lang w:eastAsia="cs-CZ"/>
        </w:rPr>
        <w:t xml:space="preserve"> </w:t>
      </w:r>
      <w:r w:rsidR="002C1D11" w:rsidRPr="00013E22">
        <w:rPr>
          <w:rFonts w:ascii="Times New Roman" w:eastAsia="Times New Roman" w:hAnsi="Times New Roman" w:cs="Times New Roman"/>
          <w:sz w:val="24"/>
          <w:szCs w:val="24"/>
          <w:lang w:eastAsia="cs-CZ"/>
        </w:rPr>
        <w:t xml:space="preserve">určitou </w:t>
      </w:r>
      <w:r w:rsidR="00C1314E" w:rsidRPr="00013E22">
        <w:rPr>
          <w:rFonts w:ascii="Times New Roman" w:eastAsia="Times New Roman" w:hAnsi="Times New Roman" w:cs="Times New Roman"/>
          <w:sz w:val="24"/>
          <w:szCs w:val="24"/>
          <w:lang w:eastAsia="cs-CZ"/>
        </w:rPr>
        <w:t xml:space="preserve">garancí čistoty </w:t>
      </w:r>
      <w:r w:rsidR="006E626B" w:rsidRPr="00013E22">
        <w:rPr>
          <w:rFonts w:ascii="Times New Roman" w:eastAsia="Times New Roman" w:hAnsi="Times New Roman" w:cs="Times New Roman"/>
          <w:sz w:val="24"/>
          <w:szCs w:val="24"/>
          <w:lang w:eastAsia="cs-CZ"/>
        </w:rPr>
        <w:t xml:space="preserve">a spolehlivosti </w:t>
      </w:r>
      <w:r w:rsidR="00C1314E" w:rsidRPr="00013E22">
        <w:rPr>
          <w:rFonts w:ascii="Times New Roman" w:eastAsia="Times New Roman" w:hAnsi="Times New Roman" w:cs="Times New Roman"/>
          <w:sz w:val="24"/>
          <w:szCs w:val="24"/>
          <w:lang w:eastAsia="cs-CZ"/>
        </w:rPr>
        <w:t>odrůd</w:t>
      </w:r>
      <w:r w:rsidR="006E626B" w:rsidRPr="00013E22">
        <w:rPr>
          <w:rFonts w:ascii="Times New Roman" w:eastAsia="Times New Roman" w:hAnsi="Times New Roman" w:cs="Times New Roman"/>
          <w:sz w:val="24"/>
          <w:szCs w:val="24"/>
          <w:lang w:eastAsia="cs-CZ"/>
        </w:rPr>
        <w:t>,</w:t>
      </w:r>
      <w:r w:rsidR="003F103B" w:rsidRPr="00013E22">
        <w:rPr>
          <w:rFonts w:ascii="Times New Roman" w:eastAsia="Times New Roman" w:hAnsi="Times New Roman" w:cs="Times New Roman"/>
          <w:sz w:val="24"/>
          <w:szCs w:val="24"/>
          <w:lang w:eastAsia="cs-CZ"/>
        </w:rPr>
        <w:t xml:space="preserve"> </w:t>
      </w:r>
      <w:r w:rsidRPr="00013E22">
        <w:rPr>
          <w:rFonts w:ascii="Times New Roman" w:eastAsia="Times New Roman" w:hAnsi="Times New Roman" w:cs="Times New Roman"/>
          <w:color w:val="000000" w:themeColor="text1"/>
          <w:sz w:val="24"/>
          <w:szCs w:val="24"/>
          <w:lang w:eastAsia="cs-CZ"/>
        </w:rPr>
        <w:t xml:space="preserve">zajišťují </w:t>
      </w:r>
      <w:r w:rsidR="002C1D11" w:rsidRPr="00013E22">
        <w:rPr>
          <w:rFonts w:ascii="Times New Roman" w:eastAsia="Times New Roman" w:hAnsi="Times New Roman" w:cs="Times New Roman"/>
          <w:sz w:val="24"/>
          <w:szCs w:val="24"/>
          <w:lang w:eastAsia="cs-CZ"/>
        </w:rPr>
        <w:t>dobrý zdravotní stav osiv</w:t>
      </w:r>
      <w:r w:rsidRPr="00013E22">
        <w:rPr>
          <w:rFonts w:ascii="Times New Roman" w:eastAsia="Times New Roman" w:hAnsi="Times New Roman" w:cs="Times New Roman"/>
          <w:sz w:val="24"/>
          <w:szCs w:val="24"/>
          <w:lang w:eastAsia="cs-CZ"/>
        </w:rPr>
        <w:t xml:space="preserve"> po stránce </w:t>
      </w:r>
      <w:r w:rsidR="00C1314E" w:rsidRPr="00013E22">
        <w:rPr>
          <w:rFonts w:ascii="Times New Roman" w:eastAsia="Times New Roman" w:hAnsi="Times New Roman" w:cs="Times New Roman"/>
          <w:color w:val="000000" w:themeColor="text1"/>
          <w:sz w:val="24"/>
          <w:szCs w:val="24"/>
          <w:lang w:eastAsia="cs-CZ"/>
        </w:rPr>
        <w:t xml:space="preserve">klíčivosti, </w:t>
      </w:r>
      <w:r w:rsidRPr="00013E22">
        <w:rPr>
          <w:rFonts w:ascii="Times New Roman" w:eastAsia="Times New Roman" w:hAnsi="Times New Roman" w:cs="Times New Roman"/>
          <w:color w:val="000000" w:themeColor="text1"/>
          <w:sz w:val="24"/>
          <w:szCs w:val="24"/>
          <w:lang w:eastAsia="cs-CZ"/>
        </w:rPr>
        <w:t xml:space="preserve">limitů škůdců a chorob, minimální vlhkosti </w:t>
      </w:r>
      <w:r w:rsidRPr="00013E22">
        <w:rPr>
          <w:rFonts w:ascii="Times New Roman" w:eastAsia="Times New Roman" w:hAnsi="Times New Roman" w:cs="Times New Roman"/>
          <w:sz w:val="24"/>
          <w:szCs w:val="24"/>
          <w:lang w:eastAsia="cs-CZ"/>
        </w:rPr>
        <w:t>apod. Což je důležité, protože zemědělci potřebují kvalitní osivo</w:t>
      </w:r>
      <w:r w:rsidR="00104716" w:rsidRPr="00013E22">
        <w:rPr>
          <w:rFonts w:ascii="Times New Roman" w:eastAsia="Times New Roman" w:hAnsi="Times New Roman" w:cs="Times New Roman"/>
          <w:sz w:val="24"/>
          <w:szCs w:val="24"/>
          <w:lang w:eastAsia="cs-CZ"/>
        </w:rPr>
        <w:t xml:space="preserve"> </w:t>
      </w:r>
      <w:r w:rsidR="00104716" w:rsidRPr="00013E22">
        <w:rPr>
          <w:rFonts w:ascii="Times New Roman" w:eastAsia="Times New Roman" w:hAnsi="Times New Roman" w:cs="Times New Roman"/>
          <w:color w:val="000000" w:themeColor="text1"/>
          <w:sz w:val="24"/>
          <w:szCs w:val="24"/>
          <w:lang w:eastAsia="cs-CZ"/>
        </w:rPr>
        <w:t>v dostatečném množství</w:t>
      </w:r>
      <w:r w:rsidRPr="00013E22">
        <w:rPr>
          <w:rFonts w:ascii="Times New Roman" w:eastAsia="Times New Roman" w:hAnsi="Times New Roman" w:cs="Times New Roman"/>
          <w:sz w:val="24"/>
          <w:szCs w:val="24"/>
          <w:lang w:eastAsia="cs-CZ"/>
        </w:rPr>
        <w:t xml:space="preserve">, na které se mohou spolehnout. </w:t>
      </w:r>
    </w:p>
    <w:p w:rsidR="004D760A" w:rsidRPr="00013E22" w:rsidRDefault="004D760A" w:rsidP="00480393">
      <w:pPr>
        <w:spacing w:after="0" w:line="240" w:lineRule="auto"/>
        <w:rPr>
          <w:rFonts w:ascii="Times New Roman" w:eastAsia="Times New Roman" w:hAnsi="Times New Roman" w:cs="Times New Roman"/>
          <w:sz w:val="24"/>
          <w:szCs w:val="24"/>
          <w:lang w:eastAsia="cs-CZ"/>
        </w:rPr>
      </w:pPr>
    </w:p>
    <w:p w:rsidR="00B76887" w:rsidRPr="00013E22" w:rsidRDefault="009320DC" w:rsidP="00F23DAA">
      <w:pPr>
        <w:spacing w:after="0" w:line="240" w:lineRule="auto"/>
        <w:rPr>
          <w:rFonts w:ascii="Times New Roman" w:eastAsia="Times New Roman" w:hAnsi="Times New Roman" w:cs="Times New Roman"/>
          <w:color w:val="000000" w:themeColor="text1"/>
          <w:sz w:val="24"/>
          <w:szCs w:val="24"/>
          <w:lang w:eastAsia="cs-CZ"/>
        </w:rPr>
      </w:pPr>
      <w:r w:rsidRPr="00013E22">
        <w:rPr>
          <w:rFonts w:ascii="Times New Roman" w:eastAsia="Times New Roman" w:hAnsi="Times New Roman" w:cs="Times New Roman"/>
          <w:sz w:val="24"/>
          <w:szCs w:val="24"/>
          <w:lang w:eastAsia="cs-CZ"/>
        </w:rPr>
        <w:t>Má to ale</w:t>
      </w:r>
      <w:r w:rsidR="00480393" w:rsidRPr="00013E22">
        <w:rPr>
          <w:rFonts w:ascii="Times New Roman" w:eastAsia="Times New Roman" w:hAnsi="Times New Roman" w:cs="Times New Roman"/>
          <w:sz w:val="24"/>
          <w:szCs w:val="24"/>
          <w:lang w:eastAsia="cs-CZ"/>
        </w:rPr>
        <w:t xml:space="preserve"> i svou odvrácenou stránku. Paušální uplatnění</w:t>
      </w:r>
      <w:r w:rsidRPr="00013E22">
        <w:rPr>
          <w:rFonts w:ascii="Times New Roman" w:eastAsia="Times New Roman" w:hAnsi="Times New Roman" w:cs="Times New Roman"/>
          <w:sz w:val="24"/>
          <w:szCs w:val="24"/>
          <w:lang w:eastAsia="cs-CZ"/>
        </w:rPr>
        <w:t xml:space="preserve"> </w:t>
      </w:r>
      <w:r w:rsidR="00480393" w:rsidRPr="00013E22">
        <w:rPr>
          <w:rFonts w:ascii="Times New Roman" w:eastAsia="Times New Roman" w:hAnsi="Times New Roman" w:cs="Times New Roman"/>
          <w:sz w:val="24"/>
          <w:szCs w:val="24"/>
          <w:lang w:eastAsia="cs-CZ"/>
        </w:rPr>
        <w:t>požadavků</w:t>
      </w:r>
      <w:r w:rsidR="00C50E71" w:rsidRPr="00013E22">
        <w:rPr>
          <w:rFonts w:ascii="Times New Roman" w:eastAsia="Times New Roman" w:hAnsi="Times New Roman" w:cs="Times New Roman"/>
          <w:sz w:val="24"/>
          <w:szCs w:val="24"/>
          <w:lang w:eastAsia="cs-CZ"/>
        </w:rPr>
        <w:t xml:space="preserve"> zákona č. 219/2003 Sb.</w:t>
      </w:r>
      <w:r w:rsidR="004D760A" w:rsidRPr="00013E22">
        <w:rPr>
          <w:rFonts w:ascii="Times New Roman" w:eastAsia="Times New Roman" w:hAnsi="Times New Roman" w:cs="Times New Roman"/>
          <w:sz w:val="24"/>
          <w:szCs w:val="24"/>
          <w:lang w:eastAsia="cs-CZ"/>
        </w:rPr>
        <w:t xml:space="preserve"> </w:t>
      </w:r>
      <w:r w:rsidRPr="00013E22">
        <w:rPr>
          <w:rFonts w:ascii="Times New Roman" w:eastAsia="Times New Roman" w:hAnsi="Times New Roman" w:cs="Times New Roman"/>
          <w:sz w:val="24"/>
          <w:szCs w:val="24"/>
          <w:lang w:eastAsia="cs-CZ"/>
        </w:rPr>
        <w:t>vede</w:t>
      </w:r>
      <w:r w:rsidR="00480393" w:rsidRPr="00013E22">
        <w:rPr>
          <w:rFonts w:ascii="Times New Roman" w:eastAsia="Times New Roman" w:hAnsi="Times New Roman" w:cs="Times New Roman"/>
          <w:sz w:val="24"/>
          <w:szCs w:val="24"/>
          <w:lang w:eastAsia="cs-CZ"/>
        </w:rPr>
        <w:t xml:space="preserve"> k omezení nabídky odrůd povolených k</w:t>
      </w:r>
      <w:r w:rsidRPr="00013E22">
        <w:rPr>
          <w:rFonts w:ascii="Times New Roman" w:eastAsia="Times New Roman" w:hAnsi="Times New Roman" w:cs="Times New Roman"/>
          <w:sz w:val="24"/>
          <w:szCs w:val="24"/>
          <w:lang w:eastAsia="cs-CZ"/>
        </w:rPr>
        <w:t> prodeji a tím také k redukci genetické rozmanitosti pěstovaných druhů, která je základem zdravého a udržit</w:t>
      </w:r>
      <w:r w:rsidR="00252A05" w:rsidRPr="00013E22">
        <w:rPr>
          <w:rFonts w:ascii="Times New Roman" w:eastAsia="Times New Roman" w:hAnsi="Times New Roman" w:cs="Times New Roman"/>
          <w:sz w:val="24"/>
          <w:szCs w:val="24"/>
          <w:lang w:eastAsia="cs-CZ"/>
        </w:rPr>
        <w:t>elného zemědělství</w:t>
      </w:r>
      <w:r w:rsidR="007A63BD" w:rsidRPr="00013E22">
        <w:rPr>
          <w:rFonts w:ascii="Times New Roman" w:eastAsia="Times New Roman" w:hAnsi="Times New Roman" w:cs="Times New Roman"/>
          <w:sz w:val="24"/>
          <w:szCs w:val="24"/>
          <w:lang w:eastAsia="cs-CZ"/>
        </w:rPr>
        <w:t xml:space="preserve">. Značné množství odrůd zůstává </w:t>
      </w:r>
      <w:r w:rsidR="004D760A" w:rsidRPr="00013E22">
        <w:rPr>
          <w:rFonts w:ascii="Times New Roman" w:eastAsia="Times New Roman" w:hAnsi="Times New Roman" w:cs="Times New Roman"/>
          <w:sz w:val="24"/>
          <w:szCs w:val="24"/>
          <w:lang w:eastAsia="cs-CZ"/>
        </w:rPr>
        <w:t>na trhu</w:t>
      </w:r>
      <w:r w:rsidR="007A63BD" w:rsidRPr="00013E22">
        <w:rPr>
          <w:rFonts w:ascii="Times New Roman" w:eastAsia="Times New Roman" w:hAnsi="Times New Roman" w:cs="Times New Roman"/>
          <w:sz w:val="24"/>
          <w:szCs w:val="24"/>
          <w:lang w:eastAsia="cs-CZ"/>
        </w:rPr>
        <w:t xml:space="preserve"> nedostupné</w:t>
      </w:r>
      <w:r w:rsidR="00F23DAA" w:rsidRPr="00013E22">
        <w:rPr>
          <w:rFonts w:ascii="Times New Roman" w:eastAsia="Times New Roman" w:hAnsi="Times New Roman" w:cs="Times New Roman"/>
          <w:sz w:val="24"/>
          <w:szCs w:val="24"/>
          <w:lang w:eastAsia="cs-CZ"/>
        </w:rPr>
        <w:t>. Protože jsou</w:t>
      </w:r>
      <w:r w:rsidR="007A63BD" w:rsidRPr="00013E22">
        <w:rPr>
          <w:rFonts w:ascii="Times New Roman" w:eastAsia="Times New Roman" w:hAnsi="Times New Roman" w:cs="Times New Roman"/>
          <w:sz w:val="24"/>
          <w:szCs w:val="24"/>
          <w:lang w:eastAsia="cs-CZ"/>
        </w:rPr>
        <w:t xml:space="preserve"> tyto odrůdy</w:t>
      </w:r>
      <w:r w:rsidR="00F23DAA" w:rsidRPr="00013E22">
        <w:rPr>
          <w:rFonts w:ascii="Times New Roman" w:eastAsia="Times New Roman" w:hAnsi="Times New Roman" w:cs="Times New Roman"/>
          <w:sz w:val="24"/>
          <w:szCs w:val="24"/>
          <w:lang w:eastAsia="cs-CZ"/>
        </w:rPr>
        <w:t xml:space="preserve"> nedostupné, nejsou pěstovány, využívány, udržová</w:t>
      </w:r>
      <w:r w:rsidR="00252A05" w:rsidRPr="00013E22">
        <w:rPr>
          <w:rFonts w:ascii="Times New Roman" w:eastAsia="Times New Roman" w:hAnsi="Times New Roman" w:cs="Times New Roman"/>
          <w:sz w:val="24"/>
          <w:szCs w:val="24"/>
          <w:lang w:eastAsia="cs-CZ"/>
        </w:rPr>
        <w:t>ny a nakonec mohou zaniknout. Zákon č. 219/2003 Sb. tak může přispívat</w:t>
      </w:r>
      <w:r w:rsidR="00A75F67" w:rsidRPr="00013E22">
        <w:rPr>
          <w:rFonts w:ascii="Times New Roman" w:eastAsia="Times New Roman" w:hAnsi="Times New Roman" w:cs="Times New Roman"/>
          <w:sz w:val="24"/>
          <w:szCs w:val="24"/>
          <w:lang w:eastAsia="cs-CZ"/>
        </w:rPr>
        <w:t xml:space="preserve"> ke genetické erozi</w:t>
      </w:r>
      <w:r w:rsidR="00025C1E" w:rsidRPr="00013E22">
        <w:rPr>
          <w:rFonts w:ascii="Times New Roman" w:eastAsia="Times New Roman" w:hAnsi="Times New Roman" w:cs="Times New Roman"/>
          <w:sz w:val="24"/>
          <w:szCs w:val="24"/>
          <w:lang w:eastAsia="cs-CZ"/>
        </w:rPr>
        <w:t xml:space="preserve"> a </w:t>
      </w:r>
      <w:r w:rsidR="00025C1E" w:rsidRPr="00013E22">
        <w:rPr>
          <w:rFonts w:ascii="Times New Roman" w:eastAsia="Times New Roman" w:hAnsi="Times New Roman" w:cs="Times New Roman"/>
          <w:color w:val="000000" w:themeColor="text1"/>
          <w:sz w:val="24"/>
          <w:szCs w:val="24"/>
          <w:lang w:eastAsia="cs-CZ"/>
        </w:rPr>
        <w:t xml:space="preserve">ke snížení zdrojů osiv </w:t>
      </w:r>
      <w:r w:rsidR="004A692F" w:rsidRPr="00013E22">
        <w:rPr>
          <w:rFonts w:ascii="Times New Roman" w:eastAsia="Times New Roman" w:hAnsi="Times New Roman" w:cs="Times New Roman"/>
          <w:color w:val="000000" w:themeColor="text1"/>
          <w:sz w:val="24"/>
          <w:szCs w:val="24"/>
          <w:lang w:eastAsia="cs-CZ"/>
        </w:rPr>
        <w:t>vhodných pro</w:t>
      </w:r>
      <w:r w:rsidR="00053F4B" w:rsidRPr="00013E22">
        <w:rPr>
          <w:rFonts w:ascii="Times New Roman" w:eastAsia="Times New Roman" w:hAnsi="Times New Roman" w:cs="Times New Roman"/>
          <w:color w:val="000000" w:themeColor="text1"/>
          <w:sz w:val="24"/>
          <w:szCs w:val="24"/>
          <w:lang w:eastAsia="cs-CZ"/>
        </w:rPr>
        <w:t> zajištění lokální</w:t>
      </w:r>
      <w:r w:rsidR="002068EE" w:rsidRPr="00013E22">
        <w:rPr>
          <w:rFonts w:ascii="Times New Roman" w:eastAsia="Times New Roman" w:hAnsi="Times New Roman" w:cs="Times New Roman"/>
          <w:color w:val="000000" w:themeColor="text1"/>
          <w:sz w:val="24"/>
          <w:szCs w:val="24"/>
          <w:lang w:eastAsia="cs-CZ"/>
        </w:rPr>
        <w:t xml:space="preserve"> </w:t>
      </w:r>
      <w:r w:rsidR="00053F4B" w:rsidRPr="00013E22">
        <w:rPr>
          <w:rFonts w:ascii="Times New Roman" w:eastAsia="Times New Roman" w:hAnsi="Times New Roman" w:cs="Times New Roman"/>
          <w:color w:val="000000" w:themeColor="text1"/>
          <w:sz w:val="24"/>
          <w:szCs w:val="24"/>
          <w:lang w:eastAsia="cs-CZ"/>
        </w:rPr>
        <w:t>potravinové produkce</w:t>
      </w:r>
      <w:r w:rsidR="00025C1E" w:rsidRPr="00013E22">
        <w:rPr>
          <w:rFonts w:ascii="Times New Roman" w:eastAsia="Times New Roman" w:hAnsi="Times New Roman" w:cs="Times New Roman"/>
          <w:color w:val="000000" w:themeColor="text1"/>
          <w:sz w:val="24"/>
          <w:szCs w:val="24"/>
          <w:lang w:eastAsia="cs-CZ"/>
        </w:rPr>
        <w:t xml:space="preserve"> ve specifických geografických podmínkách.</w:t>
      </w:r>
    </w:p>
    <w:p w:rsidR="002068EE" w:rsidRPr="00013E22" w:rsidRDefault="002068EE" w:rsidP="00F23DAA">
      <w:pPr>
        <w:spacing w:after="0" w:line="240" w:lineRule="auto"/>
        <w:rPr>
          <w:rFonts w:ascii="Times New Roman" w:eastAsia="Times New Roman" w:hAnsi="Times New Roman" w:cs="Times New Roman"/>
          <w:color w:val="FF0000"/>
          <w:sz w:val="24"/>
          <w:szCs w:val="24"/>
          <w:lang w:eastAsia="cs-CZ"/>
        </w:rPr>
      </w:pPr>
    </w:p>
    <w:p w:rsidR="00EB1AA6" w:rsidRPr="00013E22" w:rsidRDefault="00EB1AA6" w:rsidP="0048039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 xml:space="preserve">Norská badatelka </w:t>
      </w:r>
      <w:hyperlink r:id="rId18" w:history="1">
        <w:proofErr w:type="spellStart"/>
        <w:r w:rsidRPr="00013E22">
          <w:rPr>
            <w:rStyle w:val="Hypertextovodkaz"/>
            <w:rFonts w:ascii="Times New Roman" w:eastAsia="Times New Roman" w:hAnsi="Times New Roman" w:cs="Times New Roman"/>
            <w:sz w:val="24"/>
            <w:szCs w:val="24"/>
            <w:lang w:eastAsia="cs-CZ"/>
          </w:rPr>
          <w:t>Regine</w:t>
        </w:r>
        <w:proofErr w:type="spellEnd"/>
        <w:r w:rsidRPr="00013E22">
          <w:rPr>
            <w:rStyle w:val="Hypertextovodkaz"/>
            <w:rFonts w:ascii="Times New Roman" w:eastAsia="Times New Roman" w:hAnsi="Times New Roman" w:cs="Times New Roman"/>
            <w:sz w:val="24"/>
            <w:szCs w:val="24"/>
            <w:lang w:eastAsia="cs-CZ"/>
          </w:rPr>
          <w:t xml:space="preserve"> Andersen</w:t>
        </w:r>
      </w:hyperlink>
      <w:r w:rsidRPr="00013E22">
        <w:rPr>
          <w:rFonts w:ascii="Times New Roman" w:eastAsia="Times New Roman" w:hAnsi="Times New Roman" w:cs="Times New Roman"/>
          <w:sz w:val="24"/>
          <w:szCs w:val="24"/>
          <w:lang w:eastAsia="cs-CZ"/>
        </w:rPr>
        <w:t xml:space="preserve">, která se zabývá </w:t>
      </w:r>
      <w:r w:rsidR="00FB2F89" w:rsidRPr="00013E22">
        <w:rPr>
          <w:rFonts w:ascii="Times New Roman" w:eastAsia="Times New Roman" w:hAnsi="Times New Roman" w:cs="Times New Roman"/>
          <w:sz w:val="24"/>
          <w:szCs w:val="24"/>
          <w:lang w:eastAsia="cs-CZ"/>
        </w:rPr>
        <w:t>managementem</w:t>
      </w:r>
      <w:r w:rsidRPr="00013E22">
        <w:rPr>
          <w:rFonts w:ascii="Times New Roman" w:eastAsia="Times New Roman" w:hAnsi="Times New Roman" w:cs="Times New Roman"/>
          <w:sz w:val="24"/>
          <w:szCs w:val="24"/>
          <w:lang w:eastAsia="cs-CZ"/>
        </w:rPr>
        <w:t xml:space="preserve"> rostlinných genetických zdrojů pro zemědělství</w:t>
      </w:r>
      <w:r w:rsidR="00F23DAA" w:rsidRPr="00013E22">
        <w:rPr>
          <w:rFonts w:ascii="Times New Roman" w:eastAsia="Times New Roman" w:hAnsi="Times New Roman" w:cs="Times New Roman"/>
          <w:sz w:val="24"/>
          <w:szCs w:val="24"/>
          <w:lang w:eastAsia="cs-CZ"/>
        </w:rPr>
        <w:t>, popisuje</w:t>
      </w:r>
      <w:r w:rsidRPr="00013E22">
        <w:rPr>
          <w:rFonts w:ascii="Times New Roman" w:eastAsia="Times New Roman" w:hAnsi="Times New Roman" w:cs="Times New Roman"/>
          <w:sz w:val="24"/>
          <w:szCs w:val="24"/>
          <w:lang w:eastAsia="cs-CZ"/>
        </w:rPr>
        <w:t xml:space="preserve"> úskalí </w:t>
      </w:r>
      <w:r w:rsidR="0012518A" w:rsidRPr="00013E22">
        <w:rPr>
          <w:rFonts w:ascii="Times New Roman" w:eastAsia="Times New Roman" w:hAnsi="Times New Roman" w:cs="Times New Roman"/>
          <w:sz w:val="24"/>
          <w:szCs w:val="24"/>
          <w:lang w:eastAsia="cs-CZ"/>
        </w:rPr>
        <w:t xml:space="preserve">příliš </w:t>
      </w:r>
      <w:r w:rsidR="002C1D11" w:rsidRPr="00013E22">
        <w:rPr>
          <w:rFonts w:ascii="Times New Roman" w:eastAsia="Times New Roman" w:hAnsi="Times New Roman" w:cs="Times New Roman"/>
          <w:sz w:val="24"/>
          <w:szCs w:val="24"/>
          <w:lang w:eastAsia="cs-CZ"/>
        </w:rPr>
        <w:t>přísné</w:t>
      </w:r>
      <w:r w:rsidR="00FB2F89" w:rsidRPr="00013E22">
        <w:rPr>
          <w:rFonts w:ascii="Times New Roman" w:eastAsia="Times New Roman" w:hAnsi="Times New Roman" w:cs="Times New Roman"/>
          <w:sz w:val="24"/>
          <w:szCs w:val="24"/>
          <w:lang w:eastAsia="cs-CZ"/>
        </w:rPr>
        <w:t xml:space="preserve"> </w:t>
      </w:r>
      <w:proofErr w:type="spellStart"/>
      <w:r w:rsidR="00FB2F89" w:rsidRPr="00013E22">
        <w:rPr>
          <w:rFonts w:ascii="Times New Roman" w:eastAsia="Times New Roman" w:hAnsi="Times New Roman" w:cs="Times New Roman"/>
          <w:sz w:val="24"/>
          <w:szCs w:val="24"/>
          <w:lang w:eastAsia="cs-CZ"/>
        </w:rPr>
        <w:t>osivářské</w:t>
      </w:r>
      <w:proofErr w:type="spellEnd"/>
      <w:r w:rsidRPr="00013E22">
        <w:rPr>
          <w:rFonts w:ascii="Times New Roman" w:eastAsia="Times New Roman" w:hAnsi="Times New Roman" w:cs="Times New Roman"/>
          <w:sz w:val="24"/>
          <w:szCs w:val="24"/>
          <w:lang w:eastAsia="cs-CZ"/>
        </w:rPr>
        <w:t xml:space="preserve"> legislativy těmito slovy: </w:t>
      </w:r>
    </w:p>
    <w:p w:rsidR="00EB1AA6" w:rsidRPr="00013E22" w:rsidRDefault="00EB1AA6" w:rsidP="00480393">
      <w:pPr>
        <w:spacing w:after="0" w:line="240" w:lineRule="auto"/>
        <w:rPr>
          <w:rFonts w:ascii="Times New Roman" w:eastAsia="Times New Roman" w:hAnsi="Times New Roman" w:cs="Times New Roman"/>
          <w:sz w:val="24"/>
          <w:szCs w:val="24"/>
          <w:lang w:eastAsia="cs-CZ"/>
        </w:rPr>
      </w:pPr>
    </w:p>
    <w:p w:rsidR="00EB1AA6" w:rsidRPr="00013E22" w:rsidRDefault="00EB1AA6" w:rsidP="00480393">
      <w:pPr>
        <w:spacing w:after="0" w:line="240" w:lineRule="auto"/>
        <w:rPr>
          <w:rFonts w:ascii="Times New Roman" w:eastAsia="Times New Roman" w:hAnsi="Times New Roman" w:cs="Times New Roman"/>
          <w:i/>
          <w:sz w:val="24"/>
          <w:szCs w:val="24"/>
          <w:lang w:eastAsia="cs-CZ"/>
        </w:rPr>
      </w:pPr>
      <w:r w:rsidRPr="00013E22">
        <w:rPr>
          <w:rFonts w:ascii="Times New Roman" w:eastAsia="Times New Roman" w:hAnsi="Times New Roman" w:cs="Times New Roman"/>
          <w:i/>
          <w:sz w:val="24"/>
          <w:szCs w:val="24"/>
          <w:lang w:eastAsia="cs-CZ"/>
        </w:rPr>
        <w:t xml:space="preserve">„Pravidla, která mají zajistit dobrý zdravotní stav rostlin, mohou mít ve skutečnosti </w:t>
      </w:r>
      <w:r w:rsidR="00FB2F89" w:rsidRPr="00013E22">
        <w:rPr>
          <w:rFonts w:ascii="Times New Roman" w:eastAsia="Times New Roman" w:hAnsi="Times New Roman" w:cs="Times New Roman"/>
          <w:i/>
          <w:sz w:val="24"/>
          <w:szCs w:val="24"/>
          <w:lang w:eastAsia="cs-CZ"/>
        </w:rPr>
        <w:t>na zdraví rostlin</w:t>
      </w:r>
      <w:r w:rsidRPr="00013E22">
        <w:rPr>
          <w:rFonts w:ascii="Times New Roman" w:eastAsia="Times New Roman" w:hAnsi="Times New Roman" w:cs="Times New Roman"/>
          <w:i/>
          <w:sz w:val="24"/>
          <w:szCs w:val="24"/>
          <w:lang w:eastAsia="cs-CZ"/>
        </w:rPr>
        <w:t xml:space="preserve"> opačný efekt, protože diverzita, která má zajistit genetickou odolnost, je </w:t>
      </w:r>
      <w:r w:rsidR="0012518A" w:rsidRPr="00013E22">
        <w:rPr>
          <w:rFonts w:ascii="Times New Roman" w:eastAsia="Times New Roman" w:hAnsi="Times New Roman" w:cs="Times New Roman"/>
          <w:i/>
          <w:sz w:val="24"/>
          <w:szCs w:val="24"/>
          <w:lang w:eastAsia="cs-CZ"/>
        </w:rPr>
        <w:t>právě kv</w:t>
      </w:r>
      <w:r w:rsidR="00F40197" w:rsidRPr="00013E22">
        <w:rPr>
          <w:rFonts w:ascii="Times New Roman" w:eastAsia="Times New Roman" w:hAnsi="Times New Roman" w:cs="Times New Roman"/>
          <w:i/>
          <w:sz w:val="24"/>
          <w:szCs w:val="24"/>
          <w:lang w:eastAsia="cs-CZ"/>
        </w:rPr>
        <w:t>ůli těmto pravidlům zredukována.</w:t>
      </w:r>
      <w:r w:rsidRPr="00013E22">
        <w:rPr>
          <w:rFonts w:ascii="Times New Roman" w:eastAsia="Times New Roman" w:hAnsi="Times New Roman" w:cs="Times New Roman"/>
          <w:i/>
          <w:sz w:val="24"/>
          <w:szCs w:val="24"/>
          <w:lang w:eastAsia="cs-CZ"/>
        </w:rPr>
        <w:t>“</w:t>
      </w:r>
      <w:r w:rsidR="00F23DAA" w:rsidRPr="00013E22">
        <w:rPr>
          <w:rFonts w:ascii="Times New Roman" w:eastAsia="Times New Roman" w:hAnsi="Times New Roman" w:cs="Times New Roman"/>
          <w:i/>
          <w:sz w:val="24"/>
          <w:szCs w:val="24"/>
          <w:lang w:eastAsia="cs-CZ"/>
        </w:rPr>
        <w:t xml:space="preserve"> (In: </w:t>
      </w:r>
      <w:proofErr w:type="spellStart"/>
      <w:r w:rsidR="00F23DAA" w:rsidRPr="00013E22">
        <w:rPr>
          <w:rFonts w:ascii="Times New Roman" w:eastAsia="Times New Roman" w:hAnsi="Times New Roman" w:cs="Times New Roman"/>
          <w:i/>
          <w:sz w:val="24"/>
          <w:szCs w:val="24"/>
          <w:lang w:eastAsia="cs-CZ"/>
        </w:rPr>
        <w:t>Regine</w:t>
      </w:r>
      <w:proofErr w:type="spellEnd"/>
      <w:r w:rsidR="00F23DAA" w:rsidRPr="00013E22">
        <w:rPr>
          <w:rFonts w:ascii="Times New Roman" w:eastAsia="Times New Roman" w:hAnsi="Times New Roman" w:cs="Times New Roman"/>
          <w:i/>
          <w:sz w:val="24"/>
          <w:szCs w:val="24"/>
          <w:lang w:eastAsia="cs-CZ"/>
        </w:rPr>
        <w:t xml:space="preserve"> Andersen. </w:t>
      </w:r>
      <w:hyperlink r:id="rId19" w:history="1">
        <w:r w:rsidR="00F23DAA" w:rsidRPr="00013E22">
          <w:rPr>
            <w:rStyle w:val="Hypertextovodkaz"/>
            <w:rFonts w:ascii="Times New Roman" w:eastAsia="Times New Roman" w:hAnsi="Times New Roman" w:cs="Times New Roman"/>
            <w:i/>
            <w:sz w:val="24"/>
            <w:szCs w:val="24"/>
            <w:lang w:eastAsia="cs-CZ"/>
          </w:rPr>
          <w:t xml:space="preserve">Plant </w:t>
        </w:r>
        <w:proofErr w:type="spellStart"/>
        <w:r w:rsidR="00F23DAA" w:rsidRPr="00013E22">
          <w:rPr>
            <w:rStyle w:val="Hypertextovodkaz"/>
            <w:rFonts w:ascii="Times New Roman" w:eastAsia="Times New Roman" w:hAnsi="Times New Roman" w:cs="Times New Roman"/>
            <w:i/>
            <w:sz w:val="24"/>
            <w:szCs w:val="24"/>
            <w:lang w:eastAsia="cs-CZ"/>
          </w:rPr>
          <w:t>genetic</w:t>
        </w:r>
        <w:proofErr w:type="spellEnd"/>
        <w:r w:rsidR="00F23DAA" w:rsidRPr="00013E22">
          <w:rPr>
            <w:rStyle w:val="Hypertextovodkaz"/>
            <w:rFonts w:ascii="Times New Roman" w:eastAsia="Times New Roman" w:hAnsi="Times New Roman" w:cs="Times New Roman"/>
            <w:i/>
            <w:sz w:val="24"/>
            <w:szCs w:val="24"/>
            <w:lang w:eastAsia="cs-CZ"/>
          </w:rPr>
          <w:t xml:space="preserve"> diversity in </w:t>
        </w:r>
        <w:proofErr w:type="spellStart"/>
        <w:r w:rsidR="00F23DAA" w:rsidRPr="00013E22">
          <w:rPr>
            <w:rStyle w:val="Hypertextovodkaz"/>
            <w:rFonts w:ascii="Times New Roman" w:eastAsia="Times New Roman" w:hAnsi="Times New Roman" w:cs="Times New Roman"/>
            <w:i/>
            <w:sz w:val="24"/>
            <w:szCs w:val="24"/>
            <w:lang w:eastAsia="cs-CZ"/>
          </w:rPr>
          <w:t>agriculture</w:t>
        </w:r>
        <w:proofErr w:type="spellEnd"/>
        <w:r w:rsidR="00F23DAA" w:rsidRPr="00013E22">
          <w:rPr>
            <w:rStyle w:val="Hypertextovodkaz"/>
            <w:rFonts w:ascii="Times New Roman" w:eastAsia="Times New Roman" w:hAnsi="Times New Roman" w:cs="Times New Roman"/>
            <w:i/>
            <w:sz w:val="24"/>
            <w:szCs w:val="24"/>
            <w:lang w:eastAsia="cs-CZ"/>
          </w:rPr>
          <w:t xml:space="preserve"> and </w:t>
        </w:r>
        <w:proofErr w:type="spellStart"/>
        <w:r w:rsidR="00F23DAA" w:rsidRPr="00013E22">
          <w:rPr>
            <w:rStyle w:val="Hypertextovodkaz"/>
            <w:rFonts w:ascii="Times New Roman" w:eastAsia="Times New Roman" w:hAnsi="Times New Roman" w:cs="Times New Roman"/>
            <w:i/>
            <w:sz w:val="24"/>
            <w:szCs w:val="24"/>
            <w:lang w:eastAsia="cs-CZ"/>
          </w:rPr>
          <w:t>farmer´s</w:t>
        </w:r>
        <w:proofErr w:type="spellEnd"/>
        <w:r w:rsidR="00F23DAA" w:rsidRPr="00013E22">
          <w:rPr>
            <w:rStyle w:val="Hypertextovodkaz"/>
            <w:rFonts w:ascii="Times New Roman" w:eastAsia="Times New Roman" w:hAnsi="Times New Roman" w:cs="Times New Roman"/>
            <w:i/>
            <w:sz w:val="24"/>
            <w:szCs w:val="24"/>
            <w:lang w:eastAsia="cs-CZ"/>
          </w:rPr>
          <w:t xml:space="preserve"> </w:t>
        </w:r>
        <w:proofErr w:type="spellStart"/>
        <w:r w:rsidR="00F23DAA" w:rsidRPr="00013E22">
          <w:rPr>
            <w:rStyle w:val="Hypertextovodkaz"/>
            <w:rFonts w:ascii="Times New Roman" w:eastAsia="Times New Roman" w:hAnsi="Times New Roman" w:cs="Times New Roman"/>
            <w:i/>
            <w:sz w:val="24"/>
            <w:szCs w:val="24"/>
            <w:lang w:eastAsia="cs-CZ"/>
          </w:rPr>
          <w:t>rights</w:t>
        </w:r>
        <w:proofErr w:type="spellEnd"/>
        <w:r w:rsidR="00F23DAA" w:rsidRPr="00013E22">
          <w:rPr>
            <w:rStyle w:val="Hypertextovodkaz"/>
            <w:rFonts w:ascii="Times New Roman" w:eastAsia="Times New Roman" w:hAnsi="Times New Roman" w:cs="Times New Roman"/>
            <w:i/>
            <w:sz w:val="24"/>
            <w:szCs w:val="24"/>
            <w:lang w:eastAsia="cs-CZ"/>
          </w:rPr>
          <w:t xml:space="preserve"> in </w:t>
        </w:r>
        <w:proofErr w:type="spellStart"/>
        <w:r w:rsidR="00F23DAA" w:rsidRPr="00013E22">
          <w:rPr>
            <w:rStyle w:val="Hypertextovodkaz"/>
            <w:rFonts w:ascii="Times New Roman" w:eastAsia="Times New Roman" w:hAnsi="Times New Roman" w:cs="Times New Roman"/>
            <w:i/>
            <w:sz w:val="24"/>
            <w:szCs w:val="24"/>
            <w:lang w:eastAsia="cs-CZ"/>
          </w:rPr>
          <w:t>Norway</w:t>
        </w:r>
        <w:proofErr w:type="spellEnd"/>
      </w:hyperlink>
      <w:r w:rsidR="00F23DAA" w:rsidRPr="00013E22">
        <w:rPr>
          <w:rFonts w:ascii="Times New Roman" w:eastAsia="Times New Roman" w:hAnsi="Times New Roman" w:cs="Times New Roman"/>
          <w:i/>
          <w:sz w:val="24"/>
          <w:szCs w:val="24"/>
          <w:lang w:eastAsia="cs-CZ"/>
        </w:rPr>
        <w:t xml:space="preserve">. </w:t>
      </w:r>
      <w:proofErr w:type="spellStart"/>
      <w:r w:rsidR="00F23DAA" w:rsidRPr="00013E22">
        <w:rPr>
          <w:rFonts w:ascii="Times New Roman" w:eastAsia="Times New Roman" w:hAnsi="Times New Roman" w:cs="Times New Roman"/>
          <w:i/>
          <w:sz w:val="24"/>
          <w:szCs w:val="24"/>
          <w:lang w:eastAsia="cs-CZ"/>
        </w:rPr>
        <w:t>Fridtjof</w:t>
      </w:r>
      <w:proofErr w:type="spellEnd"/>
      <w:r w:rsidR="00F23DAA" w:rsidRPr="00013E22">
        <w:rPr>
          <w:rFonts w:ascii="Times New Roman" w:eastAsia="Times New Roman" w:hAnsi="Times New Roman" w:cs="Times New Roman"/>
          <w:i/>
          <w:sz w:val="24"/>
          <w:szCs w:val="24"/>
          <w:lang w:eastAsia="cs-CZ"/>
        </w:rPr>
        <w:t xml:space="preserve"> </w:t>
      </w:r>
      <w:proofErr w:type="spellStart"/>
      <w:r w:rsidR="00F23DAA" w:rsidRPr="00013E22">
        <w:rPr>
          <w:rFonts w:ascii="Times New Roman" w:eastAsia="Times New Roman" w:hAnsi="Times New Roman" w:cs="Times New Roman"/>
          <w:i/>
          <w:sz w:val="24"/>
          <w:szCs w:val="24"/>
          <w:lang w:eastAsia="cs-CZ"/>
        </w:rPr>
        <w:t>Nans</w:t>
      </w:r>
      <w:r w:rsidR="0096644D" w:rsidRPr="00013E22">
        <w:rPr>
          <w:rFonts w:ascii="Times New Roman" w:eastAsia="Times New Roman" w:hAnsi="Times New Roman" w:cs="Times New Roman"/>
          <w:i/>
          <w:sz w:val="24"/>
          <w:szCs w:val="24"/>
          <w:lang w:eastAsia="cs-CZ"/>
        </w:rPr>
        <w:t>ens</w:t>
      </w:r>
      <w:proofErr w:type="spellEnd"/>
      <w:r w:rsidR="0096644D" w:rsidRPr="00013E22">
        <w:rPr>
          <w:rFonts w:ascii="Times New Roman" w:eastAsia="Times New Roman" w:hAnsi="Times New Roman" w:cs="Times New Roman"/>
          <w:i/>
          <w:sz w:val="24"/>
          <w:szCs w:val="24"/>
          <w:lang w:eastAsia="cs-CZ"/>
        </w:rPr>
        <w:t xml:space="preserve"> </w:t>
      </w:r>
      <w:proofErr w:type="spellStart"/>
      <w:r w:rsidR="0096644D" w:rsidRPr="00013E22">
        <w:rPr>
          <w:rFonts w:ascii="Times New Roman" w:eastAsia="Times New Roman" w:hAnsi="Times New Roman" w:cs="Times New Roman"/>
          <w:i/>
          <w:sz w:val="24"/>
          <w:szCs w:val="24"/>
          <w:lang w:eastAsia="cs-CZ"/>
        </w:rPr>
        <w:t>Institutt</w:t>
      </w:r>
      <w:proofErr w:type="spellEnd"/>
      <w:r w:rsidR="0096644D" w:rsidRPr="00013E22">
        <w:rPr>
          <w:rFonts w:ascii="Times New Roman" w:eastAsia="Times New Roman" w:hAnsi="Times New Roman" w:cs="Times New Roman"/>
          <w:i/>
          <w:sz w:val="24"/>
          <w:szCs w:val="24"/>
          <w:lang w:eastAsia="cs-CZ"/>
        </w:rPr>
        <w:t xml:space="preserve">. </w:t>
      </w:r>
      <w:proofErr w:type="spellStart"/>
      <w:r w:rsidR="0096644D" w:rsidRPr="00013E22">
        <w:rPr>
          <w:rFonts w:ascii="Times New Roman" w:eastAsia="Times New Roman" w:hAnsi="Times New Roman" w:cs="Times New Roman"/>
          <w:i/>
          <w:sz w:val="24"/>
          <w:szCs w:val="24"/>
          <w:lang w:eastAsia="cs-CZ"/>
        </w:rPr>
        <w:t>October</w:t>
      </w:r>
      <w:proofErr w:type="spellEnd"/>
      <w:r w:rsidR="0096644D" w:rsidRPr="00013E22">
        <w:rPr>
          <w:rFonts w:ascii="Times New Roman" w:eastAsia="Times New Roman" w:hAnsi="Times New Roman" w:cs="Times New Roman"/>
          <w:i/>
          <w:sz w:val="24"/>
          <w:szCs w:val="24"/>
          <w:lang w:eastAsia="cs-CZ"/>
        </w:rPr>
        <w:t xml:space="preserve"> 2012 – p</w:t>
      </w:r>
      <w:r w:rsidR="00F23DAA" w:rsidRPr="00013E22">
        <w:rPr>
          <w:rFonts w:ascii="Times New Roman" w:eastAsia="Times New Roman" w:hAnsi="Times New Roman" w:cs="Times New Roman"/>
          <w:i/>
          <w:sz w:val="24"/>
          <w:szCs w:val="24"/>
          <w:lang w:eastAsia="cs-CZ"/>
        </w:rPr>
        <w:t>. 2)</w:t>
      </w:r>
    </w:p>
    <w:p w:rsidR="00597C84" w:rsidRPr="00013E22" w:rsidRDefault="00597C84" w:rsidP="00480393">
      <w:pPr>
        <w:spacing w:after="0" w:line="240" w:lineRule="auto"/>
        <w:rPr>
          <w:rFonts w:ascii="Times New Roman" w:eastAsia="Times New Roman" w:hAnsi="Times New Roman" w:cs="Times New Roman"/>
          <w:i/>
          <w:sz w:val="24"/>
          <w:szCs w:val="24"/>
          <w:lang w:eastAsia="cs-CZ"/>
        </w:rPr>
      </w:pPr>
    </w:p>
    <w:p w:rsidR="00302D92" w:rsidRPr="0071095D" w:rsidRDefault="00597C84" w:rsidP="00302D92">
      <w:pPr>
        <w:spacing w:after="0" w:line="240" w:lineRule="auto"/>
        <w:rPr>
          <w:rFonts w:ascii="Times New Roman" w:eastAsia="Times New Roman" w:hAnsi="Times New Roman" w:cs="Times New Roman"/>
          <w:color w:val="000000" w:themeColor="text1"/>
          <w:sz w:val="24"/>
          <w:szCs w:val="24"/>
          <w:lang w:eastAsia="cs-CZ"/>
        </w:rPr>
      </w:pPr>
      <w:r w:rsidRPr="0071095D">
        <w:rPr>
          <w:rFonts w:ascii="Times New Roman" w:eastAsia="Times New Roman" w:hAnsi="Times New Roman" w:cs="Times New Roman"/>
          <w:color w:val="000000" w:themeColor="text1"/>
          <w:sz w:val="24"/>
          <w:szCs w:val="24"/>
          <w:lang w:eastAsia="cs-CZ"/>
        </w:rPr>
        <w:t xml:space="preserve">Zdá se </w:t>
      </w:r>
      <w:r w:rsidR="00B339E8" w:rsidRPr="0071095D">
        <w:rPr>
          <w:rFonts w:ascii="Times New Roman" w:eastAsia="Times New Roman" w:hAnsi="Times New Roman" w:cs="Times New Roman"/>
          <w:color w:val="000000" w:themeColor="text1"/>
          <w:sz w:val="24"/>
          <w:szCs w:val="24"/>
          <w:lang w:eastAsia="cs-CZ"/>
        </w:rPr>
        <w:t>nám proto potřebné, ba nezbytné</w:t>
      </w:r>
      <w:r w:rsidRPr="0071095D">
        <w:rPr>
          <w:rFonts w:ascii="Times New Roman" w:eastAsia="Times New Roman" w:hAnsi="Times New Roman" w:cs="Times New Roman"/>
          <w:color w:val="000000" w:themeColor="text1"/>
          <w:sz w:val="24"/>
          <w:szCs w:val="24"/>
          <w:lang w:eastAsia="cs-CZ"/>
        </w:rPr>
        <w:t xml:space="preserve"> </w:t>
      </w:r>
      <w:r w:rsidR="00302D92" w:rsidRPr="00302D92">
        <w:rPr>
          <w:rFonts w:ascii="Times New Roman" w:eastAsia="Times New Roman" w:hAnsi="Times New Roman" w:cs="Times New Roman"/>
          <w:color w:val="000000" w:themeColor="text1"/>
          <w:sz w:val="24"/>
          <w:szCs w:val="24"/>
          <w:lang w:eastAsia="cs-CZ"/>
        </w:rPr>
        <w:t>posílit genetickou diverzitu pěstovaných plodin tím, že se uvolní přísná pravidla, aby bylo možno uvádět do oběhu větší množství odrůd, i kdyby to bylo spojeno s rizikem snížení garance zdravotního stavu osiv těchto odrůd. Na rozdíl od klasické velkovýroby, která pracuje převážně s mořenými osivy, což umožňuje jejich vyklíčení navzdory přítomnosti chorob, je u těchto nemořených osiv právě jejich klíčivost a vzcházivost určitou garancí zdravotního stavu</w:t>
      </w:r>
      <w:r w:rsidR="00E13FF8" w:rsidRPr="0071095D">
        <w:rPr>
          <w:rFonts w:ascii="Times New Roman" w:eastAsia="Times New Roman" w:hAnsi="Times New Roman" w:cs="Times New Roman"/>
          <w:color w:val="000000" w:themeColor="text1"/>
          <w:sz w:val="24"/>
          <w:szCs w:val="24"/>
          <w:lang w:eastAsia="cs-CZ"/>
        </w:rPr>
        <w:t>;</w:t>
      </w:r>
      <w:r w:rsidR="00302D92" w:rsidRPr="00302D92">
        <w:rPr>
          <w:rFonts w:ascii="Times New Roman" w:eastAsia="Times New Roman" w:hAnsi="Times New Roman" w:cs="Times New Roman"/>
          <w:color w:val="000000" w:themeColor="text1"/>
          <w:sz w:val="24"/>
          <w:szCs w:val="24"/>
          <w:lang w:eastAsia="cs-CZ"/>
        </w:rPr>
        <w:t xml:space="preserve"> riziko šíření chorob by tedy nebylo velké. V současné době je třeba počítat se stále rostoucím počtem alternativních malopěstitelů, kteří se použití agrochemikálií vyhýbají. Dostupnost osiva odrůd vhodných pro tyto malopěstitele není na našem trhu dostatečná, což vede k nutnosti nákupu v zahraničí, což však otázku udržení bohatosti našich starých a krajových odrůd neřeší. </w:t>
      </w:r>
    </w:p>
    <w:p w:rsidR="00A75F67" w:rsidRPr="00013E22" w:rsidRDefault="00A75F67" w:rsidP="00480393">
      <w:pPr>
        <w:spacing w:after="0" w:line="240" w:lineRule="auto"/>
        <w:rPr>
          <w:rFonts w:ascii="Times New Roman" w:eastAsia="Times New Roman" w:hAnsi="Times New Roman" w:cs="Times New Roman"/>
          <w:sz w:val="24"/>
          <w:szCs w:val="24"/>
          <w:lang w:eastAsia="cs-CZ"/>
        </w:rPr>
      </w:pPr>
    </w:p>
    <w:p w:rsidR="00F40197" w:rsidRPr="00013E22" w:rsidRDefault="00302D92" w:rsidP="0048039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Domníváme se, že vyřešit tyto</w:t>
      </w:r>
      <w:r w:rsidR="00B12D02" w:rsidRPr="00013E22">
        <w:rPr>
          <w:rFonts w:ascii="Times New Roman" w:eastAsia="Times New Roman" w:hAnsi="Times New Roman" w:cs="Times New Roman"/>
          <w:sz w:val="24"/>
          <w:szCs w:val="24"/>
          <w:lang w:eastAsia="cs-CZ"/>
        </w:rPr>
        <w:t xml:space="preserve"> nedostatky</w:t>
      </w:r>
      <w:r w:rsidR="00FB2F89" w:rsidRPr="00013E22">
        <w:rPr>
          <w:rFonts w:ascii="Times New Roman" w:eastAsia="Times New Roman" w:hAnsi="Times New Roman" w:cs="Times New Roman"/>
          <w:sz w:val="24"/>
          <w:szCs w:val="24"/>
          <w:lang w:eastAsia="cs-CZ"/>
        </w:rPr>
        <w:t xml:space="preserve"> zákona č. 219/2003 Sb.</w:t>
      </w:r>
      <w:r w:rsidR="00B12D02" w:rsidRPr="00013E22">
        <w:rPr>
          <w:rFonts w:ascii="Times New Roman" w:eastAsia="Times New Roman" w:hAnsi="Times New Roman" w:cs="Times New Roman"/>
          <w:sz w:val="24"/>
          <w:szCs w:val="24"/>
          <w:lang w:eastAsia="cs-CZ"/>
        </w:rPr>
        <w:t xml:space="preserve"> lze novelou, která do zákona zahrne výjimku, jež by umožnila zahrádkářům, zemědělcům, drobným semenářským firmám a neziskovým organizacím </w:t>
      </w:r>
      <w:r w:rsidR="00252A05" w:rsidRPr="00013E22">
        <w:rPr>
          <w:rFonts w:ascii="Times New Roman" w:eastAsia="Times New Roman" w:hAnsi="Times New Roman" w:cs="Times New Roman"/>
          <w:sz w:val="24"/>
          <w:szCs w:val="24"/>
          <w:lang w:eastAsia="cs-CZ"/>
        </w:rPr>
        <w:t xml:space="preserve">bez kontroly </w:t>
      </w:r>
      <w:proofErr w:type="spellStart"/>
      <w:r w:rsidR="00252A05" w:rsidRPr="00013E22">
        <w:rPr>
          <w:rFonts w:ascii="Times New Roman" w:eastAsia="Times New Roman" w:hAnsi="Times New Roman" w:cs="Times New Roman"/>
          <w:sz w:val="24"/>
          <w:szCs w:val="24"/>
          <w:lang w:eastAsia="cs-CZ"/>
        </w:rPr>
        <w:t>ÚKZUZu</w:t>
      </w:r>
      <w:proofErr w:type="spellEnd"/>
      <w:r w:rsidR="00252A05" w:rsidRPr="00013E22">
        <w:rPr>
          <w:rFonts w:ascii="Times New Roman" w:eastAsia="Times New Roman" w:hAnsi="Times New Roman" w:cs="Times New Roman"/>
          <w:sz w:val="24"/>
          <w:szCs w:val="24"/>
          <w:lang w:eastAsia="cs-CZ"/>
        </w:rPr>
        <w:t xml:space="preserve"> </w:t>
      </w:r>
      <w:r w:rsidR="007F3A59" w:rsidRPr="00013E22">
        <w:rPr>
          <w:rFonts w:ascii="Times New Roman" w:eastAsia="Times New Roman" w:hAnsi="Times New Roman" w:cs="Times New Roman"/>
          <w:sz w:val="24"/>
          <w:szCs w:val="24"/>
          <w:lang w:eastAsia="cs-CZ"/>
        </w:rPr>
        <w:t>uvádět</w:t>
      </w:r>
      <w:r w:rsidR="007F3A59" w:rsidRPr="00013E22">
        <w:rPr>
          <w:rFonts w:ascii="Times New Roman" w:eastAsia="Times New Roman" w:hAnsi="Times New Roman" w:cs="Times New Roman"/>
          <w:b/>
          <w:color w:val="33CC33"/>
          <w:sz w:val="24"/>
          <w:szCs w:val="24"/>
          <w:lang w:eastAsia="cs-CZ"/>
        </w:rPr>
        <w:t xml:space="preserve"> </w:t>
      </w:r>
      <w:r w:rsidR="007F3A59" w:rsidRPr="00013E22">
        <w:rPr>
          <w:rFonts w:ascii="Times New Roman" w:eastAsia="Times New Roman" w:hAnsi="Times New Roman" w:cs="Times New Roman"/>
          <w:sz w:val="24"/>
          <w:szCs w:val="24"/>
          <w:lang w:eastAsia="cs-CZ"/>
        </w:rPr>
        <w:t>do oběhu</w:t>
      </w:r>
      <w:r w:rsidR="005D63A3" w:rsidRPr="00013E22">
        <w:rPr>
          <w:rFonts w:ascii="Times New Roman" w:eastAsia="Times New Roman" w:hAnsi="Times New Roman" w:cs="Times New Roman"/>
          <w:color w:val="FF0000"/>
          <w:sz w:val="24"/>
          <w:szCs w:val="24"/>
          <w:lang w:eastAsia="cs-CZ"/>
        </w:rPr>
        <w:t xml:space="preserve"> </w:t>
      </w:r>
      <w:r w:rsidR="007F3A59" w:rsidRPr="00013E22">
        <w:rPr>
          <w:rFonts w:ascii="Times New Roman" w:eastAsia="Times New Roman" w:hAnsi="Times New Roman" w:cs="Times New Roman"/>
          <w:color w:val="000000" w:themeColor="text1"/>
          <w:sz w:val="24"/>
          <w:szCs w:val="24"/>
          <w:lang w:eastAsia="cs-CZ"/>
        </w:rPr>
        <w:t>v limitovaném objemu</w:t>
      </w:r>
      <w:r w:rsidR="007F3A59" w:rsidRPr="00013E22">
        <w:rPr>
          <w:rFonts w:ascii="Times New Roman" w:eastAsia="Times New Roman" w:hAnsi="Times New Roman" w:cs="Times New Roman"/>
          <w:b/>
          <w:color w:val="000000" w:themeColor="text1"/>
          <w:sz w:val="24"/>
          <w:szCs w:val="24"/>
          <w:lang w:eastAsia="cs-CZ"/>
        </w:rPr>
        <w:t xml:space="preserve"> </w:t>
      </w:r>
      <w:r w:rsidR="005D63A3" w:rsidRPr="00013E22">
        <w:rPr>
          <w:rFonts w:ascii="Times New Roman" w:eastAsia="Times New Roman" w:hAnsi="Times New Roman" w:cs="Times New Roman"/>
          <w:sz w:val="24"/>
          <w:szCs w:val="24"/>
          <w:lang w:eastAsia="cs-CZ"/>
        </w:rPr>
        <w:t>rozmnožovací materiál</w:t>
      </w:r>
      <w:r w:rsidR="007A63BD" w:rsidRPr="00013E22">
        <w:rPr>
          <w:rFonts w:ascii="Times New Roman" w:eastAsia="Times New Roman" w:hAnsi="Times New Roman" w:cs="Times New Roman"/>
          <w:sz w:val="24"/>
          <w:szCs w:val="24"/>
          <w:lang w:eastAsia="cs-CZ"/>
        </w:rPr>
        <w:t>, který</w:t>
      </w:r>
      <w:r w:rsidR="00B12D02" w:rsidRPr="00013E22">
        <w:rPr>
          <w:rFonts w:ascii="Times New Roman" w:eastAsia="Times New Roman" w:hAnsi="Times New Roman" w:cs="Times New Roman"/>
          <w:sz w:val="24"/>
          <w:szCs w:val="24"/>
          <w:lang w:eastAsia="cs-CZ"/>
        </w:rPr>
        <w:t xml:space="preserve"> dne</w:t>
      </w:r>
      <w:r w:rsidR="002614FE" w:rsidRPr="00013E22">
        <w:rPr>
          <w:rFonts w:ascii="Times New Roman" w:eastAsia="Times New Roman" w:hAnsi="Times New Roman" w:cs="Times New Roman"/>
          <w:sz w:val="24"/>
          <w:szCs w:val="24"/>
          <w:lang w:eastAsia="cs-CZ"/>
        </w:rPr>
        <w:t>s legálně do oběhu uvádět nelze</w:t>
      </w:r>
      <w:r w:rsidR="00F40197" w:rsidRPr="00013E22">
        <w:rPr>
          <w:rFonts w:ascii="Times New Roman" w:eastAsia="Times New Roman" w:hAnsi="Times New Roman" w:cs="Times New Roman"/>
          <w:sz w:val="24"/>
          <w:szCs w:val="24"/>
          <w:lang w:eastAsia="cs-CZ"/>
        </w:rPr>
        <w:t>.</w:t>
      </w:r>
    </w:p>
    <w:p w:rsidR="00F40197" w:rsidRPr="00013E22" w:rsidRDefault="00F40197" w:rsidP="00480393">
      <w:pPr>
        <w:spacing w:after="0" w:line="240" w:lineRule="auto"/>
        <w:rPr>
          <w:rFonts w:ascii="Times New Roman" w:eastAsia="Times New Roman" w:hAnsi="Times New Roman" w:cs="Times New Roman"/>
          <w:sz w:val="24"/>
          <w:szCs w:val="24"/>
          <w:lang w:eastAsia="cs-CZ"/>
        </w:rPr>
      </w:pPr>
    </w:p>
    <w:p w:rsidR="00AB3712" w:rsidRPr="00013E22" w:rsidRDefault="00B12D02" w:rsidP="00480393">
      <w:pPr>
        <w:spacing w:after="0" w:line="240" w:lineRule="auto"/>
        <w:rPr>
          <w:rStyle w:val="Hypertextovodkaz"/>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Návrh znění takové novely přikládáme</w:t>
      </w:r>
      <w:r w:rsidR="001D38A8" w:rsidRPr="00013E22">
        <w:rPr>
          <w:rFonts w:ascii="Times New Roman" w:eastAsia="Times New Roman" w:hAnsi="Times New Roman" w:cs="Times New Roman"/>
          <w:sz w:val="24"/>
          <w:szCs w:val="24"/>
          <w:lang w:eastAsia="cs-CZ"/>
        </w:rPr>
        <w:t xml:space="preserve"> níže a prosíme Vás o V</w:t>
      </w:r>
      <w:r w:rsidR="002614FE" w:rsidRPr="00013E22">
        <w:rPr>
          <w:rFonts w:ascii="Times New Roman" w:eastAsia="Times New Roman" w:hAnsi="Times New Roman" w:cs="Times New Roman"/>
          <w:sz w:val="24"/>
          <w:szCs w:val="24"/>
          <w:lang w:eastAsia="cs-CZ"/>
        </w:rPr>
        <w:t>aše s</w:t>
      </w:r>
      <w:r w:rsidR="00252A05" w:rsidRPr="00013E22">
        <w:rPr>
          <w:rFonts w:ascii="Times New Roman" w:eastAsia="Times New Roman" w:hAnsi="Times New Roman" w:cs="Times New Roman"/>
          <w:sz w:val="24"/>
          <w:szCs w:val="24"/>
          <w:lang w:eastAsia="cs-CZ"/>
        </w:rPr>
        <w:t>tanovisko k předložen</w:t>
      </w:r>
      <w:r w:rsidR="001D38A8" w:rsidRPr="00013E22">
        <w:rPr>
          <w:rFonts w:ascii="Times New Roman" w:eastAsia="Times New Roman" w:hAnsi="Times New Roman" w:cs="Times New Roman"/>
          <w:sz w:val="24"/>
          <w:szCs w:val="24"/>
          <w:lang w:eastAsia="cs-CZ"/>
        </w:rPr>
        <w:t>ému n</w:t>
      </w:r>
      <w:r w:rsidR="00AB3712" w:rsidRPr="00013E22">
        <w:rPr>
          <w:rFonts w:ascii="Times New Roman" w:eastAsia="Times New Roman" w:hAnsi="Times New Roman" w:cs="Times New Roman"/>
          <w:sz w:val="24"/>
          <w:szCs w:val="24"/>
          <w:lang w:eastAsia="cs-CZ"/>
        </w:rPr>
        <w:t>ávrhu</w:t>
      </w:r>
      <w:r w:rsidR="009D6CC7" w:rsidRPr="00013E22">
        <w:rPr>
          <w:rFonts w:ascii="Times New Roman" w:eastAsia="Times New Roman" w:hAnsi="Times New Roman" w:cs="Times New Roman"/>
          <w:sz w:val="24"/>
          <w:szCs w:val="24"/>
          <w:lang w:eastAsia="cs-CZ"/>
        </w:rPr>
        <w:t>, případně o</w:t>
      </w:r>
      <w:r w:rsidR="0065600C" w:rsidRPr="00013E22">
        <w:rPr>
          <w:rFonts w:ascii="Times New Roman" w:eastAsia="Times New Roman" w:hAnsi="Times New Roman" w:cs="Times New Roman"/>
          <w:sz w:val="24"/>
          <w:szCs w:val="24"/>
          <w:lang w:eastAsia="cs-CZ"/>
        </w:rPr>
        <w:t xml:space="preserve"> vlastní</w:t>
      </w:r>
      <w:r w:rsidR="009D6CC7" w:rsidRPr="00013E22">
        <w:rPr>
          <w:rFonts w:ascii="Times New Roman" w:eastAsia="Times New Roman" w:hAnsi="Times New Roman" w:cs="Times New Roman"/>
          <w:sz w:val="24"/>
          <w:szCs w:val="24"/>
          <w:lang w:eastAsia="cs-CZ"/>
        </w:rPr>
        <w:t xml:space="preserve"> návrh Vašeho ministerstva, jak situaci řešit způsobem, který</w:t>
      </w:r>
      <w:r w:rsidR="00AB3712" w:rsidRPr="00013E22">
        <w:rPr>
          <w:rFonts w:ascii="Times New Roman" w:eastAsia="Times New Roman" w:hAnsi="Times New Roman" w:cs="Times New Roman"/>
          <w:sz w:val="24"/>
          <w:szCs w:val="24"/>
          <w:lang w:eastAsia="cs-CZ"/>
        </w:rPr>
        <w:t xml:space="preserve"> by zajisti</w:t>
      </w:r>
      <w:r w:rsidR="009D6CC7" w:rsidRPr="00013E22">
        <w:rPr>
          <w:rFonts w:ascii="Times New Roman" w:eastAsia="Times New Roman" w:hAnsi="Times New Roman" w:cs="Times New Roman"/>
          <w:sz w:val="24"/>
          <w:szCs w:val="24"/>
          <w:lang w:eastAsia="cs-CZ"/>
        </w:rPr>
        <w:t>l</w:t>
      </w:r>
      <w:r w:rsidR="00AB3712" w:rsidRPr="00013E22">
        <w:rPr>
          <w:rFonts w:ascii="Times New Roman" w:eastAsia="Times New Roman" w:hAnsi="Times New Roman" w:cs="Times New Roman"/>
          <w:sz w:val="24"/>
          <w:szCs w:val="24"/>
          <w:lang w:eastAsia="cs-CZ"/>
        </w:rPr>
        <w:t xml:space="preserve"> ochranu a podporu našich práv na sdílení, výměnu a prodej semen, jak se k tomu Česká republika zavázala svým podpisem </w:t>
      </w:r>
      <w:hyperlink r:id="rId20" w:history="1">
        <w:r w:rsidR="00AB3712" w:rsidRPr="00013E22">
          <w:rPr>
            <w:rStyle w:val="Hypertextovodkaz"/>
            <w:rFonts w:ascii="Times New Roman" w:eastAsia="Times New Roman" w:hAnsi="Times New Roman" w:cs="Times New Roman"/>
            <w:sz w:val="24"/>
            <w:szCs w:val="24"/>
            <w:lang w:eastAsia="cs-CZ"/>
          </w:rPr>
          <w:t>Mezinárodní smlouvy o rostlinných genetických zdrojích pro výživu a zemědělství</w:t>
        </w:r>
      </w:hyperlink>
      <w:r w:rsidR="00AB3712" w:rsidRPr="00013E22">
        <w:rPr>
          <w:rStyle w:val="Hypertextovodkaz"/>
          <w:rFonts w:ascii="Times New Roman" w:eastAsia="Times New Roman" w:hAnsi="Times New Roman" w:cs="Times New Roman"/>
          <w:sz w:val="24"/>
          <w:szCs w:val="24"/>
          <w:lang w:eastAsia="cs-CZ"/>
        </w:rPr>
        <w:t>.</w:t>
      </w:r>
    </w:p>
    <w:p w:rsidR="00991639" w:rsidRPr="00013E22" w:rsidRDefault="00991639" w:rsidP="00480393">
      <w:pPr>
        <w:spacing w:after="0" w:line="240" w:lineRule="auto"/>
        <w:rPr>
          <w:rStyle w:val="Hypertextovodkaz"/>
          <w:rFonts w:ascii="Times New Roman" w:eastAsia="Times New Roman" w:hAnsi="Times New Roman" w:cs="Times New Roman"/>
          <w:sz w:val="24"/>
          <w:szCs w:val="24"/>
          <w:lang w:eastAsia="cs-CZ"/>
        </w:rPr>
      </w:pPr>
    </w:p>
    <w:p w:rsidR="00013E22" w:rsidRDefault="00013E22" w:rsidP="00480393">
      <w:pPr>
        <w:spacing w:after="0" w:line="240" w:lineRule="auto"/>
        <w:rPr>
          <w:rFonts w:ascii="Times New Roman" w:hAnsi="Times New Roman" w:cs="Times New Roman"/>
          <w:b/>
          <w:sz w:val="24"/>
          <w:szCs w:val="24"/>
        </w:rPr>
      </w:pPr>
    </w:p>
    <w:p w:rsidR="00013E22" w:rsidRDefault="00013E22" w:rsidP="00480393">
      <w:pPr>
        <w:spacing w:after="0" w:line="240" w:lineRule="auto"/>
        <w:rPr>
          <w:rFonts w:ascii="Times New Roman" w:hAnsi="Times New Roman" w:cs="Times New Roman"/>
          <w:b/>
          <w:sz w:val="24"/>
          <w:szCs w:val="24"/>
        </w:rPr>
      </w:pPr>
    </w:p>
    <w:p w:rsidR="00013E22" w:rsidRDefault="00013E22" w:rsidP="00480393">
      <w:pPr>
        <w:spacing w:after="0" w:line="240" w:lineRule="auto"/>
        <w:rPr>
          <w:rFonts w:ascii="Times New Roman" w:hAnsi="Times New Roman" w:cs="Times New Roman"/>
          <w:b/>
          <w:sz w:val="24"/>
          <w:szCs w:val="24"/>
        </w:rPr>
      </w:pPr>
    </w:p>
    <w:p w:rsidR="00013E22" w:rsidRDefault="00013E22" w:rsidP="00480393">
      <w:pPr>
        <w:spacing w:after="0" w:line="240" w:lineRule="auto"/>
        <w:rPr>
          <w:rFonts w:ascii="Times New Roman" w:hAnsi="Times New Roman" w:cs="Times New Roman"/>
          <w:b/>
          <w:sz w:val="24"/>
          <w:szCs w:val="24"/>
        </w:rPr>
      </w:pPr>
    </w:p>
    <w:p w:rsidR="00013E22" w:rsidRDefault="00013E22" w:rsidP="00480393">
      <w:pPr>
        <w:spacing w:after="0" w:line="240" w:lineRule="auto"/>
        <w:rPr>
          <w:rFonts w:ascii="Times New Roman" w:hAnsi="Times New Roman" w:cs="Times New Roman"/>
          <w:b/>
          <w:sz w:val="24"/>
          <w:szCs w:val="24"/>
        </w:rPr>
      </w:pPr>
    </w:p>
    <w:p w:rsidR="00013E22" w:rsidRDefault="00013E22" w:rsidP="00480393">
      <w:pPr>
        <w:spacing w:after="0" w:line="240" w:lineRule="auto"/>
        <w:rPr>
          <w:rFonts w:ascii="Times New Roman" w:hAnsi="Times New Roman" w:cs="Times New Roman"/>
          <w:b/>
          <w:sz w:val="24"/>
          <w:szCs w:val="24"/>
        </w:rPr>
      </w:pPr>
    </w:p>
    <w:p w:rsidR="007208DD" w:rsidRPr="00013E22" w:rsidRDefault="007208DD" w:rsidP="00013E22">
      <w:pPr>
        <w:tabs>
          <w:tab w:val="left" w:pos="3130"/>
        </w:tabs>
        <w:spacing w:after="0" w:line="240" w:lineRule="auto"/>
        <w:rPr>
          <w:rFonts w:ascii="Times New Roman" w:hAnsi="Times New Roman" w:cs="Times New Roman"/>
          <w:b/>
          <w:sz w:val="24"/>
          <w:szCs w:val="24"/>
        </w:rPr>
      </w:pPr>
      <w:r w:rsidRPr="00013E22">
        <w:rPr>
          <w:rFonts w:ascii="Times New Roman" w:hAnsi="Times New Roman" w:cs="Times New Roman"/>
          <w:b/>
          <w:sz w:val="24"/>
          <w:szCs w:val="24"/>
        </w:rPr>
        <w:lastRenderedPageBreak/>
        <w:t xml:space="preserve">Návrh znění novely zákona </w:t>
      </w:r>
      <w:r w:rsidRPr="00013E22">
        <w:rPr>
          <w:rFonts w:ascii="Times New Roman" w:eastAsia="Times New Roman" w:hAnsi="Times New Roman" w:cs="Times New Roman"/>
          <w:b/>
          <w:sz w:val="24"/>
          <w:szCs w:val="24"/>
          <w:lang w:eastAsia="cs-CZ"/>
        </w:rPr>
        <w:t>č. 219/2003 Sb.:</w:t>
      </w:r>
    </w:p>
    <w:p w:rsidR="000662A4" w:rsidRPr="00013E22" w:rsidRDefault="000662A4" w:rsidP="00480393">
      <w:pPr>
        <w:spacing w:after="0" w:line="240" w:lineRule="auto"/>
        <w:rPr>
          <w:rFonts w:ascii="Times New Roman" w:eastAsia="Times New Roman" w:hAnsi="Times New Roman" w:cs="Times New Roman"/>
          <w:b/>
          <w:sz w:val="24"/>
          <w:szCs w:val="24"/>
          <w:lang w:eastAsia="cs-CZ"/>
        </w:rPr>
      </w:pPr>
    </w:p>
    <w:p w:rsidR="000662A4" w:rsidRPr="00013E22" w:rsidRDefault="000662A4" w:rsidP="000662A4">
      <w:pPr>
        <w:spacing w:after="0" w:line="240" w:lineRule="auto"/>
        <w:rPr>
          <w:rFonts w:ascii="Times New Roman" w:eastAsia="Times New Roman" w:hAnsi="Times New Roman" w:cs="Times New Roman"/>
          <w:i/>
          <w:iCs/>
          <w:color w:val="000000"/>
          <w:sz w:val="24"/>
          <w:szCs w:val="24"/>
          <w:lang w:eastAsia="cs-CZ"/>
        </w:rPr>
      </w:pPr>
      <w:r w:rsidRPr="00013E22">
        <w:rPr>
          <w:rFonts w:ascii="Times New Roman" w:eastAsia="Times New Roman" w:hAnsi="Times New Roman" w:cs="Times New Roman"/>
          <w:i/>
          <w:iCs/>
          <w:color w:val="000000"/>
          <w:sz w:val="24"/>
          <w:szCs w:val="24"/>
          <w:lang w:eastAsia="cs-CZ"/>
        </w:rPr>
        <w:t>Zákon č. 219/2003 Sb., o uvádění do oběhu osiva a sadby pěstovaných rostlin a o změně některých zákonů (zákon o oběhu osiva a sadby), se mění takto:</w:t>
      </w:r>
    </w:p>
    <w:p w:rsidR="000662A4" w:rsidRPr="00013E22" w:rsidRDefault="000662A4" w:rsidP="000662A4">
      <w:pPr>
        <w:spacing w:after="0" w:line="240" w:lineRule="auto"/>
        <w:rPr>
          <w:rFonts w:ascii="Times New Roman" w:eastAsia="Times New Roman" w:hAnsi="Times New Roman" w:cs="Times New Roman"/>
          <w:color w:val="000000"/>
          <w:sz w:val="24"/>
          <w:szCs w:val="24"/>
          <w:lang w:eastAsia="cs-CZ"/>
        </w:rPr>
      </w:pPr>
      <w:r w:rsidRPr="00013E22">
        <w:rPr>
          <w:rFonts w:ascii="Times New Roman" w:eastAsia="Times New Roman" w:hAnsi="Times New Roman" w:cs="Times New Roman"/>
          <w:i/>
          <w:iCs/>
          <w:color w:val="000000"/>
          <w:sz w:val="24"/>
          <w:szCs w:val="24"/>
          <w:lang w:eastAsia="cs-CZ"/>
        </w:rPr>
        <w:t xml:space="preserve"> </w:t>
      </w:r>
    </w:p>
    <w:p w:rsidR="000662A4" w:rsidRPr="00013E22" w:rsidRDefault="000662A4" w:rsidP="000662A4">
      <w:pPr>
        <w:spacing w:after="0" w:line="240" w:lineRule="auto"/>
        <w:rPr>
          <w:rFonts w:ascii="Times New Roman" w:eastAsia="Times New Roman" w:hAnsi="Times New Roman" w:cs="Times New Roman"/>
          <w:i/>
          <w:iCs/>
          <w:color w:val="000000"/>
          <w:sz w:val="24"/>
          <w:szCs w:val="24"/>
          <w:lang w:eastAsia="cs-CZ"/>
        </w:rPr>
      </w:pPr>
      <w:r w:rsidRPr="00013E22">
        <w:rPr>
          <w:rFonts w:ascii="Times New Roman" w:eastAsia="Times New Roman" w:hAnsi="Times New Roman" w:cs="Times New Roman"/>
          <w:i/>
          <w:iCs/>
          <w:color w:val="000000"/>
          <w:sz w:val="24"/>
          <w:szCs w:val="24"/>
          <w:lang w:eastAsia="cs-CZ"/>
        </w:rPr>
        <w:t xml:space="preserve">V § 2 odst. 1 písm. i) se </w:t>
      </w:r>
      <w:proofErr w:type="gramStart"/>
      <w:r w:rsidRPr="00013E22">
        <w:rPr>
          <w:rFonts w:ascii="Times New Roman" w:eastAsia="Times New Roman" w:hAnsi="Times New Roman" w:cs="Times New Roman"/>
          <w:i/>
          <w:iCs/>
          <w:color w:val="000000"/>
          <w:sz w:val="24"/>
          <w:szCs w:val="24"/>
          <w:lang w:eastAsia="cs-CZ"/>
        </w:rPr>
        <w:t>slova</w:t>
      </w:r>
      <w:proofErr w:type="gramEnd"/>
      <w:r w:rsidRPr="00013E22">
        <w:rPr>
          <w:rFonts w:ascii="Times New Roman" w:eastAsia="Times New Roman" w:hAnsi="Times New Roman" w:cs="Times New Roman"/>
          <w:i/>
          <w:iCs/>
          <w:color w:val="000000"/>
          <w:sz w:val="24"/>
          <w:szCs w:val="24"/>
          <w:lang w:eastAsia="cs-CZ"/>
        </w:rPr>
        <w:t xml:space="preserve"> </w:t>
      </w:r>
    </w:p>
    <w:p w:rsidR="000662A4" w:rsidRPr="00013E22" w:rsidRDefault="000662A4" w:rsidP="000662A4">
      <w:pPr>
        <w:spacing w:after="0" w:line="240" w:lineRule="auto"/>
        <w:rPr>
          <w:rFonts w:ascii="Times New Roman" w:eastAsia="Times New Roman" w:hAnsi="Times New Roman" w:cs="Times New Roman"/>
          <w:color w:val="000000"/>
          <w:sz w:val="24"/>
          <w:szCs w:val="24"/>
          <w:lang w:eastAsia="cs-CZ"/>
        </w:rPr>
      </w:pPr>
    </w:p>
    <w:p w:rsidR="00C91F9B" w:rsidRPr="00013E22" w:rsidRDefault="000662A4" w:rsidP="000662A4">
      <w:pPr>
        <w:spacing w:after="0" w:line="240" w:lineRule="auto"/>
        <w:rPr>
          <w:rFonts w:ascii="Times New Roman" w:eastAsia="Times New Roman" w:hAnsi="Times New Roman" w:cs="Times New Roman"/>
          <w:i/>
          <w:iCs/>
          <w:color w:val="000000"/>
          <w:sz w:val="24"/>
          <w:szCs w:val="24"/>
          <w:lang w:eastAsia="cs-CZ"/>
        </w:rPr>
      </w:pPr>
      <w:r w:rsidRPr="00013E22">
        <w:rPr>
          <w:rFonts w:ascii="Times New Roman" w:eastAsia="Times New Roman" w:hAnsi="Times New Roman" w:cs="Times New Roman"/>
          <w:i/>
          <w:iCs/>
          <w:color w:val="000000"/>
          <w:sz w:val="24"/>
          <w:szCs w:val="24"/>
          <w:lang w:eastAsia="cs-CZ"/>
        </w:rPr>
        <w:t>„uváděním do oběhu obchodní skladování, prodej, nebo jiný způsob převodu nebo přechodu rozmnožovacího materiálu na jinou osobu, pokud jsou tyto činnosti prováděny za účelem jeho obchodního využití, přičemž za uvádění do oběhu se považuje rovněž nabízení k prodeji; za uvádění do oběhu se nepovažuje výroba nebo úprava rozmnožovacího materiálu u jiné osoby, která není spojena s převodem nebo přechodem rozmnožovacího materiálu, a poskytnutí rozmnožovacího materiálu pro šlechtite</w:t>
      </w:r>
      <w:r w:rsidR="00C91F9B" w:rsidRPr="00013E22">
        <w:rPr>
          <w:rFonts w:ascii="Times New Roman" w:eastAsia="Times New Roman" w:hAnsi="Times New Roman" w:cs="Times New Roman"/>
          <w:i/>
          <w:iCs/>
          <w:color w:val="000000"/>
          <w:sz w:val="24"/>
          <w:szCs w:val="24"/>
          <w:lang w:eastAsia="cs-CZ"/>
        </w:rPr>
        <w:t>lské, výzkumné a pokusné účely“</w:t>
      </w:r>
    </w:p>
    <w:p w:rsidR="000662A4" w:rsidRPr="00013E22" w:rsidRDefault="000662A4" w:rsidP="000662A4">
      <w:pPr>
        <w:spacing w:after="0" w:line="240" w:lineRule="auto"/>
        <w:rPr>
          <w:rFonts w:ascii="Times New Roman" w:eastAsia="Times New Roman" w:hAnsi="Times New Roman" w:cs="Times New Roman"/>
          <w:i/>
          <w:iCs/>
          <w:color w:val="000000"/>
          <w:sz w:val="24"/>
          <w:szCs w:val="24"/>
          <w:lang w:eastAsia="cs-CZ"/>
        </w:rPr>
      </w:pPr>
      <w:r w:rsidRPr="00013E22">
        <w:rPr>
          <w:rFonts w:ascii="Times New Roman" w:eastAsia="Times New Roman" w:hAnsi="Times New Roman" w:cs="Times New Roman"/>
          <w:i/>
          <w:iCs/>
          <w:color w:val="000000"/>
          <w:sz w:val="24"/>
          <w:szCs w:val="24"/>
          <w:lang w:eastAsia="cs-CZ"/>
        </w:rPr>
        <w:t xml:space="preserve"> </w:t>
      </w:r>
    </w:p>
    <w:p w:rsidR="00C91F9B" w:rsidRPr="00013E22" w:rsidRDefault="000662A4" w:rsidP="000662A4">
      <w:pPr>
        <w:spacing w:after="0" w:line="240" w:lineRule="auto"/>
        <w:rPr>
          <w:rFonts w:ascii="Times New Roman" w:eastAsia="Times New Roman" w:hAnsi="Times New Roman" w:cs="Times New Roman"/>
          <w:i/>
          <w:iCs/>
          <w:color w:val="000000"/>
          <w:sz w:val="24"/>
          <w:szCs w:val="24"/>
          <w:lang w:eastAsia="cs-CZ"/>
        </w:rPr>
      </w:pPr>
      <w:r w:rsidRPr="00013E22">
        <w:rPr>
          <w:rFonts w:ascii="Times New Roman" w:eastAsia="Times New Roman" w:hAnsi="Times New Roman" w:cs="Times New Roman"/>
          <w:i/>
          <w:iCs/>
          <w:color w:val="000000"/>
          <w:sz w:val="24"/>
          <w:szCs w:val="24"/>
          <w:lang w:eastAsia="cs-CZ"/>
        </w:rPr>
        <w:t>nahrazují slovy</w:t>
      </w:r>
    </w:p>
    <w:p w:rsidR="000662A4" w:rsidRPr="00013E22" w:rsidRDefault="000662A4" w:rsidP="000662A4">
      <w:pPr>
        <w:spacing w:after="0" w:line="240" w:lineRule="auto"/>
        <w:rPr>
          <w:rFonts w:ascii="Arial" w:eastAsia="Times New Roman" w:hAnsi="Arial" w:cs="Arial"/>
          <w:color w:val="000000"/>
          <w:sz w:val="24"/>
          <w:szCs w:val="24"/>
          <w:lang w:eastAsia="cs-CZ"/>
        </w:rPr>
      </w:pPr>
      <w:r w:rsidRPr="00013E22">
        <w:rPr>
          <w:rFonts w:ascii="Times New Roman" w:eastAsia="Times New Roman" w:hAnsi="Times New Roman" w:cs="Times New Roman"/>
          <w:i/>
          <w:iCs/>
          <w:color w:val="000000"/>
          <w:sz w:val="24"/>
          <w:szCs w:val="24"/>
          <w:lang w:eastAsia="cs-CZ"/>
        </w:rPr>
        <w:t xml:space="preserve"> </w:t>
      </w:r>
    </w:p>
    <w:p w:rsidR="000662A4" w:rsidRPr="00013E22" w:rsidRDefault="000662A4" w:rsidP="00480393">
      <w:pPr>
        <w:spacing w:after="0" w:line="240" w:lineRule="auto"/>
        <w:rPr>
          <w:rFonts w:ascii="Times New Roman" w:eastAsia="Times New Roman" w:hAnsi="Times New Roman" w:cs="Times New Roman"/>
          <w:b/>
          <w:color w:val="33CC33"/>
          <w:sz w:val="24"/>
          <w:szCs w:val="24"/>
          <w:lang w:eastAsia="cs-CZ"/>
        </w:rPr>
      </w:pPr>
      <w:r w:rsidRPr="00013E22">
        <w:rPr>
          <w:rFonts w:ascii="Times New Roman" w:eastAsia="Times New Roman" w:hAnsi="Times New Roman" w:cs="Times New Roman"/>
          <w:i/>
          <w:iCs/>
          <w:color w:val="000000"/>
          <w:sz w:val="24"/>
          <w:szCs w:val="24"/>
          <w:lang w:eastAsia="cs-CZ"/>
        </w:rPr>
        <w:t>„uváděním do oběhu obchodní skladování, prodej, nebo jiný způsob převodu nebo přechodu rozmnožovacího materiálu na jinou osobu, pokud jsou tyto činnosti prováděny za účelem jeho obchodního využití, přičemž za uvádění do oběhu se považuje rovněž nabízení k prodeji; za uvádění do oběhu se nepovažuje výroba nebo úprava rozmnožovacího materiálu u jiné osoby, která není spojena s převodem nebo přechodem rozmnožovacího materiálu, a poskytnutí rozmnožovacího materiálu pro</w:t>
      </w:r>
      <w:r w:rsidR="0071095D">
        <w:rPr>
          <w:rFonts w:ascii="Times New Roman" w:eastAsia="Times New Roman" w:hAnsi="Times New Roman" w:cs="Times New Roman"/>
          <w:i/>
          <w:iCs/>
          <w:color w:val="000000"/>
          <w:sz w:val="24"/>
          <w:szCs w:val="24"/>
          <w:lang w:eastAsia="cs-CZ"/>
        </w:rPr>
        <w:t xml:space="preserve"> </w:t>
      </w:r>
      <w:r w:rsidRPr="00013E22">
        <w:rPr>
          <w:rFonts w:ascii="Times New Roman" w:eastAsia="Times New Roman" w:hAnsi="Times New Roman" w:cs="Times New Roman"/>
          <w:i/>
          <w:iCs/>
          <w:color w:val="000000"/>
          <w:sz w:val="24"/>
          <w:szCs w:val="24"/>
          <w:lang w:eastAsia="cs-CZ"/>
        </w:rPr>
        <w:t xml:space="preserve">šlechtitelské, výzkumné a pokusné účely; </w:t>
      </w:r>
      <w:r w:rsidRPr="00013E22">
        <w:rPr>
          <w:rFonts w:ascii="Times New Roman" w:eastAsia="Times New Roman" w:hAnsi="Times New Roman" w:cs="Times New Roman"/>
          <w:b/>
          <w:bCs/>
          <w:i/>
          <w:iCs/>
          <w:color w:val="000000" w:themeColor="text1"/>
          <w:sz w:val="24"/>
          <w:szCs w:val="24"/>
          <w:lang w:eastAsia="cs-CZ"/>
        </w:rPr>
        <w:t>za uvádění do oběhu se dále nepovažuje nabízení k prodeji, prodej nebo jiný způsob převodu nebo přechodu rozmnožovacího materiálu na jinou osobu v balení, které nepřesáhne jednu pětinu nejvyšší povolené hmotnosti malého balení nebo jednu pětinu nejvyššího povoleného počtu kusů v malém balení podle § 19a tohoto zákona.</w:t>
      </w:r>
      <w:r w:rsidRPr="00013E22">
        <w:rPr>
          <w:rFonts w:ascii="Times New Roman" w:eastAsia="Times New Roman" w:hAnsi="Times New Roman" w:cs="Times New Roman"/>
          <w:bCs/>
          <w:i/>
          <w:iCs/>
          <w:color w:val="000000" w:themeColor="text1"/>
          <w:sz w:val="24"/>
          <w:szCs w:val="24"/>
          <w:lang w:eastAsia="cs-CZ"/>
        </w:rPr>
        <w:t>"</w:t>
      </w:r>
    </w:p>
    <w:p w:rsidR="007208DD" w:rsidRPr="00013E22" w:rsidRDefault="007208DD" w:rsidP="00480393">
      <w:pPr>
        <w:spacing w:after="0" w:line="240" w:lineRule="auto"/>
        <w:rPr>
          <w:rFonts w:ascii="Times New Roman" w:hAnsi="Times New Roman" w:cs="Times New Roman"/>
          <w:sz w:val="24"/>
          <w:szCs w:val="24"/>
        </w:rPr>
      </w:pPr>
    </w:p>
    <w:p w:rsidR="00991639" w:rsidRPr="00013E22" w:rsidRDefault="00991639" w:rsidP="00480393">
      <w:pPr>
        <w:spacing w:after="0" w:line="240" w:lineRule="auto"/>
        <w:rPr>
          <w:rFonts w:ascii="Times New Roman" w:eastAsia="Times New Roman" w:hAnsi="Times New Roman" w:cs="Times New Roman"/>
          <w:b/>
          <w:i/>
          <w:sz w:val="24"/>
          <w:szCs w:val="24"/>
          <w:lang w:eastAsia="cs-CZ"/>
        </w:rPr>
      </w:pPr>
      <w:r w:rsidRPr="00013E22">
        <w:rPr>
          <w:rFonts w:ascii="Times New Roman" w:eastAsia="Times New Roman" w:hAnsi="Times New Roman" w:cs="Times New Roman"/>
          <w:b/>
          <w:i/>
          <w:sz w:val="24"/>
          <w:szCs w:val="24"/>
          <w:lang w:eastAsia="cs-CZ"/>
        </w:rPr>
        <w:t>***</w:t>
      </w:r>
    </w:p>
    <w:p w:rsidR="009D6CC7" w:rsidRPr="00013E22" w:rsidRDefault="009D6CC7" w:rsidP="00480393">
      <w:pPr>
        <w:spacing w:after="0" w:line="240" w:lineRule="auto"/>
        <w:rPr>
          <w:rFonts w:ascii="Times New Roman" w:eastAsia="Times New Roman" w:hAnsi="Times New Roman" w:cs="Times New Roman"/>
          <w:b/>
          <w:i/>
          <w:sz w:val="24"/>
          <w:szCs w:val="24"/>
          <w:lang w:eastAsia="cs-CZ"/>
        </w:rPr>
      </w:pPr>
    </w:p>
    <w:p w:rsidR="009D6CC7" w:rsidRPr="00013E22" w:rsidRDefault="0065600C" w:rsidP="00480393">
      <w:pPr>
        <w:spacing w:after="0" w:line="240" w:lineRule="auto"/>
        <w:rPr>
          <w:rFonts w:ascii="Times New Roman" w:eastAsia="Times New Roman" w:hAnsi="Times New Roman" w:cs="Times New Roman"/>
          <w:sz w:val="24"/>
          <w:szCs w:val="24"/>
          <w:lang w:eastAsia="cs-CZ"/>
        </w:rPr>
      </w:pPr>
      <w:r w:rsidRPr="00013E22">
        <w:rPr>
          <w:rFonts w:ascii="Times New Roman" w:eastAsia="Times New Roman" w:hAnsi="Times New Roman" w:cs="Times New Roman"/>
          <w:sz w:val="24"/>
          <w:szCs w:val="24"/>
          <w:lang w:eastAsia="cs-CZ"/>
        </w:rPr>
        <w:t>Děkujeme za Váš čas a těším</w:t>
      </w:r>
      <w:r w:rsidR="002B07E2" w:rsidRPr="00013E22">
        <w:rPr>
          <w:rFonts w:ascii="Times New Roman" w:eastAsia="Times New Roman" w:hAnsi="Times New Roman" w:cs="Times New Roman"/>
          <w:sz w:val="24"/>
          <w:szCs w:val="24"/>
          <w:lang w:eastAsia="cs-CZ"/>
        </w:rPr>
        <w:t>e</w:t>
      </w:r>
      <w:r w:rsidRPr="00013E22">
        <w:rPr>
          <w:rFonts w:ascii="Times New Roman" w:eastAsia="Times New Roman" w:hAnsi="Times New Roman" w:cs="Times New Roman"/>
          <w:sz w:val="24"/>
          <w:szCs w:val="24"/>
          <w:lang w:eastAsia="cs-CZ"/>
        </w:rPr>
        <w:t xml:space="preserve"> se na Vaši odpověď.</w:t>
      </w:r>
      <w:r w:rsidR="0026592F">
        <w:rPr>
          <w:rFonts w:ascii="Times New Roman" w:eastAsia="Times New Roman" w:hAnsi="Times New Roman" w:cs="Times New Roman"/>
          <w:sz w:val="24"/>
          <w:szCs w:val="24"/>
          <w:lang w:eastAsia="cs-CZ"/>
        </w:rPr>
        <w:t xml:space="preserve"> Adresujte ji prosím na potravinovezahrady@centrum.cz.</w:t>
      </w:r>
    </w:p>
    <w:p w:rsidR="009D6CC7" w:rsidRPr="00013E22" w:rsidRDefault="009D6CC7" w:rsidP="00480393">
      <w:pPr>
        <w:spacing w:after="0" w:line="240" w:lineRule="auto"/>
        <w:rPr>
          <w:rFonts w:ascii="Times New Roman" w:eastAsia="Times New Roman" w:hAnsi="Times New Roman" w:cs="Times New Roman"/>
          <w:sz w:val="24"/>
          <w:szCs w:val="24"/>
          <w:lang w:eastAsia="cs-CZ"/>
        </w:rPr>
      </w:pPr>
    </w:p>
    <w:p w:rsidR="009D6CC7" w:rsidRPr="00013E22" w:rsidRDefault="009D6CC7" w:rsidP="00480393">
      <w:pPr>
        <w:spacing w:after="0" w:line="240" w:lineRule="auto"/>
        <w:rPr>
          <w:rFonts w:ascii="Times New Roman" w:eastAsia="Times New Roman" w:hAnsi="Times New Roman" w:cs="Times New Roman"/>
          <w:sz w:val="24"/>
          <w:szCs w:val="24"/>
          <w:lang w:eastAsia="cs-CZ"/>
        </w:rPr>
      </w:pPr>
    </w:p>
    <w:tbl>
      <w:tblPr>
        <w:tblStyle w:val="Mkatabulky"/>
        <w:tblW w:w="9417" w:type="dxa"/>
        <w:tblLook w:val="04A0" w:firstRow="1" w:lastRow="0" w:firstColumn="1" w:lastColumn="0" w:noHBand="0" w:noVBand="1"/>
      </w:tblPr>
      <w:tblGrid>
        <w:gridCol w:w="2174"/>
        <w:gridCol w:w="2216"/>
        <w:gridCol w:w="2889"/>
        <w:gridCol w:w="2138"/>
      </w:tblGrid>
      <w:tr w:rsidR="00355D32" w:rsidRPr="00013E22" w:rsidTr="00403E03">
        <w:trPr>
          <w:trHeight w:val="337"/>
        </w:trPr>
        <w:tc>
          <w:tcPr>
            <w:tcW w:w="2174" w:type="dxa"/>
          </w:tcPr>
          <w:p w:rsidR="00355D32" w:rsidRPr="00013E22" w:rsidRDefault="00355D32" w:rsidP="00555C82">
            <w:pPr>
              <w:rPr>
                <w:rFonts w:ascii="Times New Roman" w:eastAsia="Times New Roman" w:hAnsi="Times New Roman" w:cs="Times New Roman"/>
                <w:b/>
                <w:sz w:val="24"/>
                <w:szCs w:val="24"/>
                <w:lang w:eastAsia="cs-CZ"/>
              </w:rPr>
            </w:pPr>
            <w:r w:rsidRPr="00013E22">
              <w:rPr>
                <w:rFonts w:ascii="Times New Roman" w:eastAsia="Times New Roman" w:hAnsi="Times New Roman" w:cs="Times New Roman"/>
                <w:b/>
                <w:sz w:val="24"/>
                <w:szCs w:val="24"/>
                <w:lang w:eastAsia="cs-CZ"/>
              </w:rPr>
              <w:t>Jméno a příjmení</w:t>
            </w:r>
          </w:p>
        </w:tc>
        <w:tc>
          <w:tcPr>
            <w:tcW w:w="2216" w:type="dxa"/>
          </w:tcPr>
          <w:p w:rsidR="00355D32" w:rsidRPr="00013E22" w:rsidRDefault="00F45604" w:rsidP="00555C82">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Název organizace</w:t>
            </w:r>
            <w:r w:rsidR="00AF0267">
              <w:rPr>
                <w:rFonts w:ascii="Times New Roman" w:eastAsia="Times New Roman" w:hAnsi="Times New Roman" w:cs="Times New Roman"/>
                <w:b/>
                <w:sz w:val="24"/>
                <w:szCs w:val="24"/>
                <w:lang w:eastAsia="cs-CZ"/>
              </w:rPr>
              <w:t xml:space="preserve"> (jste-li členem)</w:t>
            </w:r>
          </w:p>
        </w:tc>
        <w:tc>
          <w:tcPr>
            <w:tcW w:w="2889" w:type="dxa"/>
          </w:tcPr>
          <w:p w:rsidR="00355D32" w:rsidRPr="00013E22" w:rsidRDefault="00355D32" w:rsidP="00555C82">
            <w:pPr>
              <w:rPr>
                <w:rFonts w:ascii="Times New Roman" w:eastAsia="Times New Roman" w:hAnsi="Times New Roman" w:cs="Times New Roman"/>
                <w:b/>
                <w:sz w:val="24"/>
                <w:szCs w:val="24"/>
                <w:lang w:eastAsia="cs-CZ"/>
              </w:rPr>
            </w:pPr>
            <w:r w:rsidRPr="00013E22">
              <w:rPr>
                <w:rFonts w:ascii="Times New Roman" w:eastAsia="Times New Roman" w:hAnsi="Times New Roman" w:cs="Times New Roman"/>
                <w:b/>
                <w:sz w:val="24"/>
                <w:szCs w:val="24"/>
                <w:lang w:eastAsia="cs-CZ"/>
              </w:rPr>
              <w:t>Kontakt</w:t>
            </w:r>
            <w:r w:rsidR="00403E03" w:rsidRPr="00013E22">
              <w:rPr>
                <w:rFonts w:ascii="Times New Roman" w:eastAsia="Times New Roman" w:hAnsi="Times New Roman" w:cs="Times New Roman"/>
                <w:b/>
                <w:sz w:val="24"/>
                <w:szCs w:val="24"/>
                <w:lang w:eastAsia="cs-CZ"/>
              </w:rPr>
              <w:t xml:space="preserve"> (email či </w:t>
            </w:r>
            <w:r w:rsidRPr="00013E22">
              <w:rPr>
                <w:rFonts w:ascii="Times New Roman" w:eastAsia="Times New Roman" w:hAnsi="Times New Roman" w:cs="Times New Roman"/>
                <w:b/>
                <w:sz w:val="24"/>
                <w:szCs w:val="24"/>
                <w:lang w:eastAsia="cs-CZ"/>
              </w:rPr>
              <w:t>telefon)</w:t>
            </w:r>
          </w:p>
        </w:tc>
        <w:tc>
          <w:tcPr>
            <w:tcW w:w="2138" w:type="dxa"/>
          </w:tcPr>
          <w:p w:rsidR="00355D32" w:rsidRPr="00013E22" w:rsidRDefault="00355D32" w:rsidP="00555C82">
            <w:pPr>
              <w:rPr>
                <w:rFonts w:ascii="Times New Roman" w:eastAsia="Times New Roman" w:hAnsi="Times New Roman" w:cs="Times New Roman"/>
                <w:b/>
                <w:sz w:val="24"/>
                <w:szCs w:val="24"/>
                <w:lang w:eastAsia="cs-CZ"/>
              </w:rPr>
            </w:pPr>
            <w:r w:rsidRPr="00013E22">
              <w:rPr>
                <w:rFonts w:ascii="Times New Roman" w:eastAsia="Times New Roman" w:hAnsi="Times New Roman" w:cs="Times New Roman"/>
                <w:b/>
                <w:sz w:val="24"/>
                <w:szCs w:val="24"/>
                <w:lang w:eastAsia="cs-CZ"/>
              </w:rPr>
              <w:t>Podpis</w:t>
            </w:r>
          </w:p>
        </w:tc>
      </w:tr>
      <w:tr w:rsidR="00355D32" w:rsidRPr="00013E22" w:rsidTr="00355D32">
        <w:trPr>
          <w:trHeight w:val="548"/>
        </w:trPr>
        <w:tc>
          <w:tcPr>
            <w:tcW w:w="2174" w:type="dxa"/>
          </w:tcPr>
          <w:p w:rsidR="00355D32" w:rsidRPr="00013E22" w:rsidRDefault="00355D32" w:rsidP="00555C82">
            <w:pPr>
              <w:rPr>
                <w:rFonts w:ascii="Times New Roman" w:eastAsia="Times New Roman" w:hAnsi="Times New Roman" w:cs="Times New Roman"/>
                <w:b/>
                <w:i/>
                <w:sz w:val="24"/>
                <w:szCs w:val="24"/>
                <w:lang w:eastAsia="cs-CZ"/>
              </w:rPr>
            </w:pPr>
          </w:p>
        </w:tc>
        <w:tc>
          <w:tcPr>
            <w:tcW w:w="2216" w:type="dxa"/>
          </w:tcPr>
          <w:p w:rsidR="00355D32" w:rsidRPr="00013E22" w:rsidRDefault="00355D32" w:rsidP="00555C82">
            <w:pPr>
              <w:rPr>
                <w:rFonts w:ascii="Times New Roman" w:eastAsia="Times New Roman" w:hAnsi="Times New Roman" w:cs="Times New Roman"/>
                <w:b/>
                <w:i/>
                <w:sz w:val="24"/>
                <w:szCs w:val="24"/>
                <w:lang w:eastAsia="cs-CZ"/>
              </w:rPr>
            </w:pPr>
          </w:p>
        </w:tc>
        <w:tc>
          <w:tcPr>
            <w:tcW w:w="2889" w:type="dxa"/>
          </w:tcPr>
          <w:p w:rsidR="00355D32" w:rsidRPr="00013E22" w:rsidRDefault="00355D32" w:rsidP="00555C82">
            <w:pPr>
              <w:rPr>
                <w:rFonts w:ascii="Times New Roman" w:eastAsia="Times New Roman" w:hAnsi="Times New Roman" w:cs="Times New Roman"/>
                <w:b/>
                <w:i/>
                <w:sz w:val="24"/>
                <w:szCs w:val="24"/>
                <w:lang w:eastAsia="cs-CZ"/>
              </w:rPr>
            </w:pPr>
          </w:p>
        </w:tc>
        <w:tc>
          <w:tcPr>
            <w:tcW w:w="2138" w:type="dxa"/>
          </w:tcPr>
          <w:p w:rsidR="00355D32" w:rsidRPr="00013E22" w:rsidRDefault="00355D32" w:rsidP="00555C82">
            <w:pPr>
              <w:rPr>
                <w:rFonts w:ascii="Times New Roman" w:eastAsia="Times New Roman" w:hAnsi="Times New Roman" w:cs="Times New Roman"/>
                <w:b/>
                <w:i/>
                <w:sz w:val="24"/>
                <w:szCs w:val="24"/>
                <w:lang w:eastAsia="cs-CZ"/>
              </w:rPr>
            </w:pPr>
          </w:p>
        </w:tc>
      </w:tr>
      <w:tr w:rsidR="00355D32" w:rsidRPr="00013E22" w:rsidTr="00355D32">
        <w:trPr>
          <w:trHeight w:val="546"/>
        </w:trPr>
        <w:tc>
          <w:tcPr>
            <w:tcW w:w="2174" w:type="dxa"/>
          </w:tcPr>
          <w:p w:rsidR="00355D32" w:rsidRPr="00013E22" w:rsidRDefault="00355D32" w:rsidP="00555C82">
            <w:pPr>
              <w:rPr>
                <w:rFonts w:ascii="Times New Roman" w:eastAsia="Times New Roman" w:hAnsi="Times New Roman" w:cs="Times New Roman"/>
                <w:b/>
                <w:i/>
                <w:sz w:val="24"/>
                <w:szCs w:val="24"/>
                <w:lang w:eastAsia="cs-CZ"/>
              </w:rPr>
            </w:pPr>
          </w:p>
        </w:tc>
        <w:tc>
          <w:tcPr>
            <w:tcW w:w="2216" w:type="dxa"/>
          </w:tcPr>
          <w:p w:rsidR="00355D32" w:rsidRPr="00013E22" w:rsidRDefault="00355D32" w:rsidP="00555C82">
            <w:pPr>
              <w:rPr>
                <w:rFonts w:ascii="Times New Roman" w:eastAsia="Times New Roman" w:hAnsi="Times New Roman" w:cs="Times New Roman"/>
                <w:b/>
                <w:i/>
                <w:sz w:val="24"/>
                <w:szCs w:val="24"/>
                <w:lang w:eastAsia="cs-CZ"/>
              </w:rPr>
            </w:pPr>
          </w:p>
        </w:tc>
        <w:tc>
          <w:tcPr>
            <w:tcW w:w="2889" w:type="dxa"/>
          </w:tcPr>
          <w:p w:rsidR="00355D32" w:rsidRPr="00013E22" w:rsidRDefault="00355D32" w:rsidP="00555C82">
            <w:pPr>
              <w:rPr>
                <w:rFonts w:ascii="Times New Roman" w:eastAsia="Times New Roman" w:hAnsi="Times New Roman" w:cs="Times New Roman"/>
                <w:b/>
                <w:i/>
                <w:sz w:val="24"/>
                <w:szCs w:val="24"/>
                <w:lang w:eastAsia="cs-CZ"/>
              </w:rPr>
            </w:pPr>
          </w:p>
        </w:tc>
        <w:tc>
          <w:tcPr>
            <w:tcW w:w="2138" w:type="dxa"/>
          </w:tcPr>
          <w:p w:rsidR="00355D32" w:rsidRPr="00013E22" w:rsidRDefault="00355D32" w:rsidP="00555C82">
            <w:pPr>
              <w:rPr>
                <w:rFonts w:ascii="Times New Roman" w:eastAsia="Times New Roman" w:hAnsi="Times New Roman" w:cs="Times New Roman"/>
                <w:b/>
                <w:i/>
                <w:sz w:val="24"/>
                <w:szCs w:val="24"/>
                <w:lang w:eastAsia="cs-CZ"/>
              </w:rPr>
            </w:pPr>
          </w:p>
        </w:tc>
      </w:tr>
      <w:tr w:rsidR="00355D32" w:rsidRPr="00013E22" w:rsidTr="00355D32">
        <w:trPr>
          <w:trHeight w:val="526"/>
        </w:trPr>
        <w:tc>
          <w:tcPr>
            <w:tcW w:w="2174" w:type="dxa"/>
          </w:tcPr>
          <w:p w:rsidR="00355D32" w:rsidRPr="00013E22" w:rsidRDefault="00355D32" w:rsidP="00433B7F">
            <w:pPr>
              <w:rPr>
                <w:rFonts w:ascii="Times New Roman" w:eastAsia="Times New Roman" w:hAnsi="Times New Roman" w:cs="Times New Roman"/>
                <w:sz w:val="24"/>
                <w:szCs w:val="24"/>
                <w:lang w:eastAsia="cs-CZ"/>
              </w:rPr>
            </w:pPr>
          </w:p>
        </w:tc>
        <w:tc>
          <w:tcPr>
            <w:tcW w:w="2216" w:type="dxa"/>
          </w:tcPr>
          <w:p w:rsidR="00355D32" w:rsidRPr="00013E22" w:rsidRDefault="00355D32" w:rsidP="00433B7F">
            <w:pPr>
              <w:rPr>
                <w:rFonts w:ascii="Times New Roman" w:eastAsia="Times New Roman" w:hAnsi="Times New Roman" w:cs="Times New Roman"/>
                <w:sz w:val="24"/>
                <w:szCs w:val="24"/>
                <w:lang w:eastAsia="cs-CZ"/>
              </w:rPr>
            </w:pPr>
          </w:p>
        </w:tc>
        <w:tc>
          <w:tcPr>
            <w:tcW w:w="2889" w:type="dxa"/>
          </w:tcPr>
          <w:p w:rsidR="00355D32" w:rsidRPr="00013E22" w:rsidRDefault="00355D32" w:rsidP="00433B7F">
            <w:pPr>
              <w:rPr>
                <w:rFonts w:ascii="Times New Roman" w:eastAsia="Times New Roman" w:hAnsi="Times New Roman" w:cs="Times New Roman"/>
                <w:sz w:val="24"/>
                <w:szCs w:val="24"/>
                <w:lang w:eastAsia="cs-CZ"/>
              </w:rPr>
            </w:pPr>
          </w:p>
        </w:tc>
        <w:tc>
          <w:tcPr>
            <w:tcW w:w="2138" w:type="dxa"/>
          </w:tcPr>
          <w:p w:rsidR="00355D32" w:rsidRPr="00013E22" w:rsidRDefault="00355D32" w:rsidP="00433B7F">
            <w:pPr>
              <w:rPr>
                <w:rFonts w:ascii="Times New Roman" w:eastAsia="Times New Roman" w:hAnsi="Times New Roman" w:cs="Times New Roman"/>
                <w:sz w:val="24"/>
                <w:szCs w:val="24"/>
                <w:lang w:eastAsia="cs-CZ"/>
              </w:rPr>
            </w:pPr>
          </w:p>
        </w:tc>
      </w:tr>
      <w:tr w:rsidR="00EA4CEB" w:rsidRPr="00013E22" w:rsidTr="00355D32">
        <w:trPr>
          <w:trHeight w:val="526"/>
        </w:trPr>
        <w:tc>
          <w:tcPr>
            <w:tcW w:w="2174" w:type="dxa"/>
          </w:tcPr>
          <w:p w:rsidR="00EA4CEB" w:rsidRPr="00013E22" w:rsidRDefault="00EA4CEB" w:rsidP="00433B7F">
            <w:pPr>
              <w:rPr>
                <w:rFonts w:ascii="Times New Roman" w:eastAsia="Times New Roman" w:hAnsi="Times New Roman" w:cs="Times New Roman"/>
                <w:sz w:val="24"/>
                <w:szCs w:val="24"/>
                <w:lang w:eastAsia="cs-CZ"/>
              </w:rPr>
            </w:pPr>
          </w:p>
        </w:tc>
        <w:tc>
          <w:tcPr>
            <w:tcW w:w="2216" w:type="dxa"/>
          </w:tcPr>
          <w:p w:rsidR="00EA4CEB" w:rsidRPr="00013E22" w:rsidRDefault="00EA4CEB" w:rsidP="00433B7F">
            <w:pPr>
              <w:rPr>
                <w:rFonts w:ascii="Times New Roman" w:eastAsia="Times New Roman" w:hAnsi="Times New Roman" w:cs="Times New Roman"/>
                <w:sz w:val="24"/>
                <w:szCs w:val="24"/>
                <w:lang w:eastAsia="cs-CZ"/>
              </w:rPr>
            </w:pPr>
          </w:p>
        </w:tc>
        <w:tc>
          <w:tcPr>
            <w:tcW w:w="2889" w:type="dxa"/>
          </w:tcPr>
          <w:p w:rsidR="00EA4CEB" w:rsidRPr="00013E22" w:rsidRDefault="00EA4CEB" w:rsidP="00433B7F">
            <w:pPr>
              <w:rPr>
                <w:rFonts w:ascii="Times New Roman" w:eastAsia="Times New Roman" w:hAnsi="Times New Roman" w:cs="Times New Roman"/>
                <w:sz w:val="24"/>
                <w:szCs w:val="24"/>
                <w:lang w:eastAsia="cs-CZ"/>
              </w:rPr>
            </w:pPr>
          </w:p>
        </w:tc>
        <w:tc>
          <w:tcPr>
            <w:tcW w:w="2138" w:type="dxa"/>
          </w:tcPr>
          <w:p w:rsidR="00EA4CEB" w:rsidRPr="00013E22" w:rsidRDefault="00EA4CEB" w:rsidP="00433B7F">
            <w:pPr>
              <w:rPr>
                <w:rFonts w:ascii="Times New Roman" w:eastAsia="Times New Roman" w:hAnsi="Times New Roman" w:cs="Times New Roman"/>
                <w:sz w:val="24"/>
                <w:szCs w:val="24"/>
                <w:lang w:eastAsia="cs-CZ"/>
              </w:rPr>
            </w:pPr>
          </w:p>
        </w:tc>
      </w:tr>
      <w:tr w:rsidR="00355D32" w:rsidRPr="00013E22" w:rsidTr="00355D32">
        <w:trPr>
          <w:trHeight w:val="526"/>
        </w:trPr>
        <w:tc>
          <w:tcPr>
            <w:tcW w:w="2174" w:type="dxa"/>
          </w:tcPr>
          <w:p w:rsidR="00355D32" w:rsidRPr="00013E22" w:rsidRDefault="00355D32" w:rsidP="00433B7F">
            <w:pPr>
              <w:rPr>
                <w:rFonts w:ascii="Times New Roman" w:eastAsia="Times New Roman" w:hAnsi="Times New Roman" w:cs="Times New Roman"/>
                <w:sz w:val="24"/>
                <w:szCs w:val="24"/>
                <w:lang w:eastAsia="cs-CZ"/>
              </w:rPr>
            </w:pPr>
          </w:p>
        </w:tc>
        <w:tc>
          <w:tcPr>
            <w:tcW w:w="2216" w:type="dxa"/>
          </w:tcPr>
          <w:p w:rsidR="00355D32" w:rsidRPr="00013E22" w:rsidRDefault="00355D32" w:rsidP="00433B7F">
            <w:pPr>
              <w:rPr>
                <w:rFonts w:ascii="Times New Roman" w:eastAsia="Times New Roman" w:hAnsi="Times New Roman" w:cs="Times New Roman"/>
                <w:sz w:val="24"/>
                <w:szCs w:val="24"/>
                <w:lang w:eastAsia="cs-CZ"/>
              </w:rPr>
            </w:pPr>
          </w:p>
        </w:tc>
        <w:tc>
          <w:tcPr>
            <w:tcW w:w="2889" w:type="dxa"/>
          </w:tcPr>
          <w:p w:rsidR="00355D32" w:rsidRPr="00013E22" w:rsidRDefault="00355D32" w:rsidP="00433B7F">
            <w:pPr>
              <w:rPr>
                <w:rFonts w:ascii="Times New Roman" w:eastAsia="Times New Roman" w:hAnsi="Times New Roman" w:cs="Times New Roman"/>
                <w:sz w:val="24"/>
                <w:szCs w:val="24"/>
                <w:lang w:eastAsia="cs-CZ"/>
              </w:rPr>
            </w:pPr>
          </w:p>
        </w:tc>
        <w:tc>
          <w:tcPr>
            <w:tcW w:w="2138" w:type="dxa"/>
          </w:tcPr>
          <w:p w:rsidR="00355D32" w:rsidRPr="00013E22" w:rsidRDefault="00355D32" w:rsidP="00433B7F">
            <w:pPr>
              <w:rPr>
                <w:rFonts w:ascii="Times New Roman" w:eastAsia="Times New Roman" w:hAnsi="Times New Roman" w:cs="Times New Roman"/>
                <w:sz w:val="24"/>
                <w:szCs w:val="24"/>
                <w:lang w:eastAsia="cs-CZ"/>
              </w:rPr>
            </w:pPr>
          </w:p>
        </w:tc>
      </w:tr>
      <w:tr w:rsidR="00355D32" w:rsidRPr="00013E22" w:rsidTr="00355D32">
        <w:trPr>
          <w:trHeight w:val="526"/>
        </w:trPr>
        <w:tc>
          <w:tcPr>
            <w:tcW w:w="2174" w:type="dxa"/>
          </w:tcPr>
          <w:p w:rsidR="00355D32" w:rsidRPr="00013E22" w:rsidRDefault="00355D32" w:rsidP="00433B7F">
            <w:pPr>
              <w:rPr>
                <w:rFonts w:ascii="Times New Roman" w:eastAsia="Times New Roman" w:hAnsi="Times New Roman" w:cs="Times New Roman"/>
                <w:sz w:val="24"/>
                <w:szCs w:val="24"/>
                <w:lang w:eastAsia="cs-CZ"/>
              </w:rPr>
            </w:pPr>
          </w:p>
        </w:tc>
        <w:tc>
          <w:tcPr>
            <w:tcW w:w="2216" w:type="dxa"/>
          </w:tcPr>
          <w:p w:rsidR="00355D32" w:rsidRPr="00013E22" w:rsidRDefault="00355D32" w:rsidP="00433B7F">
            <w:pPr>
              <w:rPr>
                <w:rFonts w:ascii="Times New Roman" w:eastAsia="Times New Roman" w:hAnsi="Times New Roman" w:cs="Times New Roman"/>
                <w:sz w:val="24"/>
                <w:szCs w:val="24"/>
                <w:lang w:eastAsia="cs-CZ"/>
              </w:rPr>
            </w:pPr>
          </w:p>
        </w:tc>
        <w:tc>
          <w:tcPr>
            <w:tcW w:w="2889" w:type="dxa"/>
          </w:tcPr>
          <w:p w:rsidR="00355D32" w:rsidRPr="00013E22" w:rsidRDefault="00355D32" w:rsidP="00433B7F">
            <w:pPr>
              <w:rPr>
                <w:rFonts w:ascii="Times New Roman" w:eastAsia="Times New Roman" w:hAnsi="Times New Roman" w:cs="Times New Roman"/>
                <w:sz w:val="24"/>
                <w:szCs w:val="24"/>
                <w:lang w:eastAsia="cs-CZ"/>
              </w:rPr>
            </w:pPr>
          </w:p>
        </w:tc>
        <w:tc>
          <w:tcPr>
            <w:tcW w:w="2138" w:type="dxa"/>
          </w:tcPr>
          <w:p w:rsidR="00355D32" w:rsidRPr="00013E22" w:rsidRDefault="00355D32" w:rsidP="00433B7F">
            <w:pPr>
              <w:rPr>
                <w:rFonts w:ascii="Times New Roman" w:eastAsia="Times New Roman" w:hAnsi="Times New Roman" w:cs="Times New Roman"/>
                <w:sz w:val="24"/>
                <w:szCs w:val="24"/>
                <w:lang w:eastAsia="cs-CZ"/>
              </w:rPr>
            </w:pPr>
          </w:p>
        </w:tc>
      </w:tr>
      <w:tr w:rsidR="00EA4CEB" w:rsidRPr="00013E22" w:rsidTr="00355D32">
        <w:trPr>
          <w:trHeight w:val="526"/>
        </w:trPr>
        <w:tc>
          <w:tcPr>
            <w:tcW w:w="2174" w:type="dxa"/>
          </w:tcPr>
          <w:p w:rsidR="00EA4CEB" w:rsidRPr="00013E22" w:rsidRDefault="00EA4CEB" w:rsidP="00555C82">
            <w:pPr>
              <w:rPr>
                <w:rFonts w:ascii="Times New Roman" w:eastAsia="Times New Roman" w:hAnsi="Times New Roman" w:cs="Times New Roman"/>
                <w:b/>
                <w:sz w:val="24"/>
                <w:szCs w:val="24"/>
                <w:lang w:eastAsia="cs-CZ"/>
              </w:rPr>
            </w:pPr>
          </w:p>
        </w:tc>
        <w:tc>
          <w:tcPr>
            <w:tcW w:w="2216" w:type="dxa"/>
          </w:tcPr>
          <w:p w:rsidR="00EA4CEB" w:rsidRPr="00013E22" w:rsidRDefault="00EA4CEB" w:rsidP="00555C82">
            <w:pPr>
              <w:rPr>
                <w:rFonts w:ascii="Times New Roman" w:eastAsia="Times New Roman" w:hAnsi="Times New Roman" w:cs="Times New Roman"/>
                <w:b/>
                <w:sz w:val="24"/>
                <w:szCs w:val="24"/>
                <w:lang w:eastAsia="cs-CZ"/>
              </w:rPr>
            </w:pPr>
          </w:p>
        </w:tc>
        <w:tc>
          <w:tcPr>
            <w:tcW w:w="2889" w:type="dxa"/>
          </w:tcPr>
          <w:p w:rsidR="00EA4CEB" w:rsidRPr="00013E22" w:rsidRDefault="00EA4CEB" w:rsidP="00555C82">
            <w:pPr>
              <w:rPr>
                <w:rFonts w:ascii="Times New Roman" w:eastAsia="Times New Roman" w:hAnsi="Times New Roman" w:cs="Times New Roman"/>
                <w:b/>
                <w:sz w:val="24"/>
                <w:szCs w:val="24"/>
                <w:lang w:eastAsia="cs-CZ"/>
              </w:rPr>
            </w:pPr>
          </w:p>
        </w:tc>
        <w:tc>
          <w:tcPr>
            <w:tcW w:w="2138" w:type="dxa"/>
          </w:tcPr>
          <w:p w:rsidR="00EA4CEB" w:rsidRPr="00013E22" w:rsidRDefault="00EA4CEB" w:rsidP="00555C82">
            <w:pPr>
              <w:rPr>
                <w:rFonts w:ascii="Times New Roman" w:eastAsia="Times New Roman" w:hAnsi="Times New Roman" w:cs="Times New Roman"/>
                <w:b/>
                <w:sz w:val="24"/>
                <w:szCs w:val="24"/>
                <w:lang w:eastAsia="cs-CZ"/>
              </w:rPr>
            </w:pPr>
          </w:p>
        </w:tc>
      </w:tr>
      <w:tr w:rsidR="0026592F" w:rsidRPr="00013E22" w:rsidTr="00355D32">
        <w:trPr>
          <w:trHeight w:val="526"/>
        </w:trPr>
        <w:tc>
          <w:tcPr>
            <w:tcW w:w="2174" w:type="dxa"/>
          </w:tcPr>
          <w:p w:rsidR="0026592F" w:rsidRPr="00013E22" w:rsidRDefault="0026592F" w:rsidP="001025BA">
            <w:pPr>
              <w:rPr>
                <w:rFonts w:ascii="Times New Roman" w:eastAsia="Times New Roman" w:hAnsi="Times New Roman" w:cs="Times New Roman"/>
                <w:b/>
                <w:sz w:val="24"/>
                <w:szCs w:val="24"/>
                <w:lang w:eastAsia="cs-CZ"/>
              </w:rPr>
            </w:pPr>
            <w:r w:rsidRPr="00013E22">
              <w:rPr>
                <w:rFonts w:ascii="Times New Roman" w:eastAsia="Times New Roman" w:hAnsi="Times New Roman" w:cs="Times New Roman"/>
                <w:b/>
                <w:sz w:val="24"/>
                <w:szCs w:val="24"/>
                <w:lang w:eastAsia="cs-CZ"/>
              </w:rPr>
              <w:lastRenderedPageBreak/>
              <w:t>Jméno a příjmení</w:t>
            </w:r>
          </w:p>
        </w:tc>
        <w:tc>
          <w:tcPr>
            <w:tcW w:w="2216" w:type="dxa"/>
          </w:tcPr>
          <w:p w:rsidR="0026592F" w:rsidRPr="00013E22" w:rsidRDefault="0026592F" w:rsidP="001025BA">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Název organizace (jste-li členem)</w:t>
            </w:r>
          </w:p>
        </w:tc>
        <w:tc>
          <w:tcPr>
            <w:tcW w:w="2889" w:type="dxa"/>
          </w:tcPr>
          <w:p w:rsidR="0026592F" w:rsidRPr="00013E22" w:rsidRDefault="0026592F" w:rsidP="001025BA">
            <w:pPr>
              <w:rPr>
                <w:rFonts w:ascii="Times New Roman" w:eastAsia="Times New Roman" w:hAnsi="Times New Roman" w:cs="Times New Roman"/>
                <w:b/>
                <w:sz w:val="24"/>
                <w:szCs w:val="24"/>
                <w:lang w:eastAsia="cs-CZ"/>
              </w:rPr>
            </w:pPr>
            <w:r w:rsidRPr="00013E22">
              <w:rPr>
                <w:rFonts w:ascii="Times New Roman" w:eastAsia="Times New Roman" w:hAnsi="Times New Roman" w:cs="Times New Roman"/>
                <w:b/>
                <w:sz w:val="24"/>
                <w:szCs w:val="24"/>
                <w:lang w:eastAsia="cs-CZ"/>
              </w:rPr>
              <w:t>Kontakt (email či telefon)</w:t>
            </w:r>
          </w:p>
        </w:tc>
        <w:tc>
          <w:tcPr>
            <w:tcW w:w="2138" w:type="dxa"/>
          </w:tcPr>
          <w:p w:rsidR="0026592F" w:rsidRPr="00013E22" w:rsidRDefault="0026592F" w:rsidP="001025BA">
            <w:pPr>
              <w:rPr>
                <w:rFonts w:ascii="Times New Roman" w:eastAsia="Times New Roman" w:hAnsi="Times New Roman" w:cs="Times New Roman"/>
                <w:b/>
                <w:sz w:val="24"/>
                <w:szCs w:val="24"/>
                <w:lang w:eastAsia="cs-CZ"/>
              </w:rPr>
            </w:pPr>
            <w:r w:rsidRPr="00013E22">
              <w:rPr>
                <w:rFonts w:ascii="Times New Roman" w:eastAsia="Times New Roman" w:hAnsi="Times New Roman" w:cs="Times New Roman"/>
                <w:b/>
                <w:sz w:val="24"/>
                <w:szCs w:val="24"/>
                <w:lang w:eastAsia="cs-CZ"/>
              </w:rPr>
              <w:t>Podpis</w:t>
            </w:r>
          </w:p>
        </w:tc>
      </w:tr>
      <w:tr w:rsidR="0026592F" w:rsidRPr="00013E22" w:rsidTr="00355D32">
        <w:trPr>
          <w:trHeight w:val="526"/>
        </w:trPr>
        <w:tc>
          <w:tcPr>
            <w:tcW w:w="2174" w:type="dxa"/>
          </w:tcPr>
          <w:p w:rsidR="0026592F" w:rsidRPr="00013E22" w:rsidRDefault="0026592F" w:rsidP="001025BA">
            <w:pPr>
              <w:rPr>
                <w:rFonts w:ascii="Times New Roman" w:eastAsia="Times New Roman" w:hAnsi="Times New Roman" w:cs="Times New Roman"/>
                <w:b/>
                <w:sz w:val="24"/>
                <w:szCs w:val="24"/>
                <w:lang w:eastAsia="cs-CZ"/>
              </w:rPr>
            </w:pPr>
          </w:p>
        </w:tc>
        <w:tc>
          <w:tcPr>
            <w:tcW w:w="2216" w:type="dxa"/>
          </w:tcPr>
          <w:p w:rsidR="0026592F" w:rsidRPr="00013E22" w:rsidRDefault="0026592F" w:rsidP="00F45604">
            <w:pPr>
              <w:rPr>
                <w:rFonts w:ascii="Times New Roman" w:eastAsia="Times New Roman" w:hAnsi="Times New Roman" w:cs="Times New Roman"/>
                <w:b/>
                <w:sz w:val="24"/>
                <w:szCs w:val="24"/>
                <w:lang w:eastAsia="cs-CZ"/>
              </w:rPr>
            </w:pPr>
          </w:p>
        </w:tc>
        <w:tc>
          <w:tcPr>
            <w:tcW w:w="2889" w:type="dxa"/>
          </w:tcPr>
          <w:p w:rsidR="0026592F" w:rsidRPr="00013E22" w:rsidRDefault="0026592F" w:rsidP="001025BA">
            <w:pPr>
              <w:rPr>
                <w:rFonts w:ascii="Times New Roman" w:eastAsia="Times New Roman" w:hAnsi="Times New Roman" w:cs="Times New Roman"/>
                <w:b/>
                <w:sz w:val="24"/>
                <w:szCs w:val="24"/>
                <w:lang w:eastAsia="cs-CZ"/>
              </w:rPr>
            </w:pPr>
          </w:p>
        </w:tc>
        <w:tc>
          <w:tcPr>
            <w:tcW w:w="2138" w:type="dxa"/>
          </w:tcPr>
          <w:p w:rsidR="0026592F" w:rsidRPr="00013E22" w:rsidRDefault="0026592F" w:rsidP="001025BA">
            <w:pPr>
              <w:rPr>
                <w:rFonts w:ascii="Times New Roman" w:eastAsia="Times New Roman" w:hAnsi="Times New Roman" w:cs="Times New Roman"/>
                <w:b/>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r w:rsidR="0026592F" w:rsidRPr="00013E22" w:rsidTr="00355D32">
        <w:trPr>
          <w:trHeight w:val="526"/>
        </w:trPr>
        <w:tc>
          <w:tcPr>
            <w:tcW w:w="2174" w:type="dxa"/>
          </w:tcPr>
          <w:p w:rsidR="0026592F" w:rsidRPr="00013E22" w:rsidRDefault="0026592F" w:rsidP="00433B7F">
            <w:pPr>
              <w:rPr>
                <w:rFonts w:ascii="Times New Roman" w:eastAsia="Times New Roman" w:hAnsi="Times New Roman" w:cs="Times New Roman"/>
                <w:sz w:val="24"/>
                <w:szCs w:val="24"/>
                <w:lang w:eastAsia="cs-CZ"/>
              </w:rPr>
            </w:pPr>
          </w:p>
        </w:tc>
        <w:tc>
          <w:tcPr>
            <w:tcW w:w="2216" w:type="dxa"/>
          </w:tcPr>
          <w:p w:rsidR="0026592F" w:rsidRPr="00013E22" w:rsidRDefault="0026592F" w:rsidP="00433B7F">
            <w:pPr>
              <w:rPr>
                <w:rFonts w:ascii="Times New Roman" w:eastAsia="Times New Roman" w:hAnsi="Times New Roman" w:cs="Times New Roman"/>
                <w:sz w:val="24"/>
                <w:szCs w:val="24"/>
                <w:lang w:eastAsia="cs-CZ"/>
              </w:rPr>
            </w:pPr>
          </w:p>
        </w:tc>
        <w:tc>
          <w:tcPr>
            <w:tcW w:w="2889" w:type="dxa"/>
          </w:tcPr>
          <w:p w:rsidR="0026592F" w:rsidRPr="00013E22" w:rsidRDefault="0026592F" w:rsidP="00433B7F">
            <w:pPr>
              <w:rPr>
                <w:rFonts w:ascii="Times New Roman" w:eastAsia="Times New Roman" w:hAnsi="Times New Roman" w:cs="Times New Roman"/>
                <w:sz w:val="24"/>
                <w:szCs w:val="24"/>
                <w:lang w:eastAsia="cs-CZ"/>
              </w:rPr>
            </w:pPr>
          </w:p>
        </w:tc>
        <w:tc>
          <w:tcPr>
            <w:tcW w:w="2138" w:type="dxa"/>
          </w:tcPr>
          <w:p w:rsidR="0026592F" w:rsidRPr="00013E22" w:rsidRDefault="0026592F" w:rsidP="00433B7F">
            <w:pPr>
              <w:rPr>
                <w:rFonts w:ascii="Times New Roman" w:eastAsia="Times New Roman" w:hAnsi="Times New Roman" w:cs="Times New Roman"/>
                <w:sz w:val="24"/>
                <w:szCs w:val="24"/>
                <w:lang w:eastAsia="cs-CZ"/>
              </w:rPr>
            </w:pPr>
          </w:p>
        </w:tc>
      </w:tr>
    </w:tbl>
    <w:p w:rsidR="00783BB9" w:rsidRPr="00013E22" w:rsidRDefault="00783BB9" w:rsidP="0071095D">
      <w:pPr>
        <w:rPr>
          <w:rFonts w:ascii="Times New Roman" w:eastAsia="Times New Roman" w:hAnsi="Times New Roman" w:cs="Times New Roman"/>
          <w:sz w:val="24"/>
          <w:szCs w:val="24"/>
          <w:lang w:eastAsia="cs-CZ"/>
        </w:rPr>
      </w:pPr>
    </w:p>
    <w:sectPr w:rsidR="00783BB9" w:rsidRPr="00013E22">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2D" w:rsidRDefault="005F112D" w:rsidP="006F4028">
      <w:pPr>
        <w:spacing w:after="0" w:line="240" w:lineRule="auto"/>
      </w:pPr>
      <w:r>
        <w:separator/>
      </w:r>
    </w:p>
  </w:endnote>
  <w:endnote w:type="continuationSeparator" w:id="0">
    <w:p w:rsidR="005F112D" w:rsidRDefault="005F112D" w:rsidP="006F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447484"/>
      <w:docPartObj>
        <w:docPartGallery w:val="Page Numbers (Bottom of Page)"/>
        <w:docPartUnique/>
      </w:docPartObj>
    </w:sdtPr>
    <w:sdtEndPr/>
    <w:sdtContent>
      <w:p w:rsidR="006F4028" w:rsidRDefault="006F4028">
        <w:pPr>
          <w:pStyle w:val="Zpat"/>
          <w:jc w:val="center"/>
        </w:pPr>
        <w:r>
          <w:fldChar w:fldCharType="begin"/>
        </w:r>
        <w:r>
          <w:instrText>PAGE   \* MERGEFORMAT</w:instrText>
        </w:r>
        <w:r>
          <w:fldChar w:fldCharType="separate"/>
        </w:r>
        <w:r w:rsidR="0026592F">
          <w:rPr>
            <w:noProof/>
          </w:rPr>
          <w:t>1</w:t>
        </w:r>
        <w:r>
          <w:fldChar w:fldCharType="end"/>
        </w:r>
      </w:p>
    </w:sdtContent>
  </w:sdt>
  <w:p w:rsidR="006F4028" w:rsidRDefault="006F40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2D" w:rsidRDefault="005F112D" w:rsidP="006F4028">
      <w:pPr>
        <w:spacing w:after="0" w:line="240" w:lineRule="auto"/>
      </w:pPr>
      <w:r>
        <w:separator/>
      </w:r>
    </w:p>
  </w:footnote>
  <w:footnote w:type="continuationSeparator" w:id="0">
    <w:p w:rsidR="005F112D" w:rsidRDefault="005F112D" w:rsidP="006F4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028" w:rsidRPr="00F45604" w:rsidRDefault="006F4028" w:rsidP="006F4028">
    <w:pPr>
      <w:pStyle w:val="Zhlav"/>
    </w:pPr>
    <w:r w:rsidRPr="00F45604">
      <w:t>Otevř</w:t>
    </w:r>
    <w:r w:rsidR="00433B7F" w:rsidRPr="00F45604">
      <w:t xml:space="preserve">ený dopis </w:t>
    </w:r>
    <w:r w:rsidR="00F45604" w:rsidRPr="00F45604">
      <w:t>ministrovi zemědělství o potřebě změnit českou „</w:t>
    </w:r>
    <w:proofErr w:type="spellStart"/>
    <w:r w:rsidR="00F45604" w:rsidRPr="00F45604">
      <w:t>osivářskou</w:t>
    </w:r>
    <w:proofErr w:type="spellEnd"/>
    <w:r w:rsidR="00F45604" w:rsidRPr="00F45604">
      <w:t>“ legislativu</w:t>
    </w:r>
    <w:r w:rsidR="00433B7F" w:rsidRPr="00F45604">
      <w:t xml:space="preserve"> </w:t>
    </w:r>
    <w:r w:rsidR="00DF0F38">
      <w:t>/</w:t>
    </w:r>
    <w:r w:rsidR="00F45604" w:rsidRPr="00F45604">
      <w:t xml:space="preserve"> </w:t>
    </w:r>
    <w:r w:rsidRPr="00F45604">
      <w:t>Leden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82647"/>
    <w:multiLevelType w:val="hybridMultilevel"/>
    <w:tmpl w:val="4B74EE62"/>
    <w:lvl w:ilvl="0" w:tplc="462EE93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03"/>
    <w:rsid w:val="00013E22"/>
    <w:rsid w:val="00014EB2"/>
    <w:rsid w:val="00025C1E"/>
    <w:rsid w:val="0004700C"/>
    <w:rsid w:val="00053F4B"/>
    <w:rsid w:val="000662A4"/>
    <w:rsid w:val="00074DC9"/>
    <w:rsid w:val="0008197E"/>
    <w:rsid w:val="000946F2"/>
    <w:rsid w:val="000A712A"/>
    <w:rsid w:val="000B1745"/>
    <w:rsid w:val="00104716"/>
    <w:rsid w:val="001241BE"/>
    <w:rsid w:val="0012518A"/>
    <w:rsid w:val="00137520"/>
    <w:rsid w:val="00196E07"/>
    <w:rsid w:val="001A74D6"/>
    <w:rsid w:val="001B25F3"/>
    <w:rsid w:val="001D38A8"/>
    <w:rsid w:val="001D6D04"/>
    <w:rsid w:val="001F411D"/>
    <w:rsid w:val="002068EE"/>
    <w:rsid w:val="00252A05"/>
    <w:rsid w:val="002614FE"/>
    <w:rsid w:val="0026592F"/>
    <w:rsid w:val="002834C1"/>
    <w:rsid w:val="002B07E2"/>
    <w:rsid w:val="002C1D11"/>
    <w:rsid w:val="002C79DD"/>
    <w:rsid w:val="002D3326"/>
    <w:rsid w:val="002F597C"/>
    <w:rsid w:val="00302D92"/>
    <w:rsid w:val="00303031"/>
    <w:rsid w:val="00355D32"/>
    <w:rsid w:val="003660DF"/>
    <w:rsid w:val="003A2F4B"/>
    <w:rsid w:val="003B4F68"/>
    <w:rsid w:val="003C71E0"/>
    <w:rsid w:val="003D79A1"/>
    <w:rsid w:val="003E6621"/>
    <w:rsid w:val="003F103B"/>
    <w:rsid w:val="003F6110"/>
    <w:rsid w:val="00403E03"/>
    <w:rsid w:val="004150CA"/>
    <w:rsid w:val="004275D0"/>
    <w:rsid w:val="00433B7F"/>
    <w:rsid w:val="0046424F"/>
    <w:rsid w:val="00480393"/>
    <w:rsid w:val="004A493B"/>
    <w:rsid w:val="004A692F"/>
    <w:rsid w:val="004D760A"/>
    <w:rsid w:val="005002D2"/>
    <w:rsid w:val="0055753B"/>
    <w:rsid w:val="0057095A"/>
    <w:rsid w:val="00597C84"/>
    <w:rsid w:val="005A6BD7"/>
    <w:rsid w:val="005B7839"/>
    <w:rsid w:val="005D63A3"/>
    <w:rsid w:val="005F112D"/>
    <w:rsid w:val="00644A1A"/>
    <w:rsid w:val="0065600C"/>
    <w:rsid w:val="00677396"/>
    <w:rsid w:val="006831D6"/>
    <w:rsid w:val="006861A7"/>
    <w:rsid w:val="006A5E5A"/>
    <w:rsid w:val="006E56B4"/>
    <w:rsid w:val="006E626B"/>
    <w:rsid w:val="006F4028"/>
    <w:rsid w:val="0071095D"/>
    <w:rsid w:val="007208DD"/>
    <w:rsid w:val="00726614"/>
    <w:rsid w:val="0076229D"/>
    <w:rsid w:val="00776F41"/>
    <w:rsid w:val="00783BB9"/>
    <w:rsid w:val="007A4B3A"/>
    <w:rsid w:val="007A5F40"/>
    <w:rsid w:val="007A63BD"/>
    <w:rsid w:val="007B491A"/>
    <w:rsid w:val="007D3B24"/>
    <w:rsid w:val="007D3CAE"/>
    <w:rsid w:val="007F2D27"/>
    <w:rsid w:val="007F3A59"/>
    <w:rsid w:val="00817743"/>
    <w:rsid w:val="008208DD"/>
    <w:rsid w:val="00821504"/>
    <w:rsid w:val="00836BAD"/>
    <w:rsid w:val="00846172"/>
    <w:rsid w:val="00887F64"/>
    <w:rsid w:val="008C45C3"/>
    <w:rsid w:val="008D6A8C"/>
    <w:rsid w:val="008E194E"/>
    <w:rsid w:val="008F248D"/>
    <w:rsid w:val="009320DC"/>
    <w:rsid w:val="0094396A"/>
    <w:rsid w:val="00953C46"/>
    <w:rsid w:val="0096644D"/>
    <w:rsid w:val="00981BD8"/>
    <w:rsid w:val="00991639"/>
    <w:rsid w:val="009D6CC7"/>
    <w:rsid w:val="00A10C60"/>
    <w:rsid w:val="00A17914"/>
    <w:rsid w:val="00A622AA"/>
    <w:rsid w:val="00A62554"/>
    <w:rsid w:val="00A75F67"/>
    <w:rsid w:val="00A83ECE"/>
    <w:rsid w:val="00A92E48"/>
    <w:rsid w:val="00A97B86"/>
    <w:rsid w:val="00AB3712"/>
    <w:rsid w:val="00AB6D4E"/>
    <w:rsid w:val="00AF0267"/>
    <w:rsid w:val="00AF4194"/>
    <w:rsid w:val="00B12D02"/>
    <w:rsid w:val="00B16911"/>
    <w:rsid w:val="00B23185"/>
    <w:rsid w:val="00B335A0"/>
    <w:rsid w:val="00B339E8"/>
    <w:rsid w:val="00B617B9"/>
    <w:rsid w:val="00B76887"/>
    <w:rsid w:val="00BD6DA3"/>
    <w:rsid w:val="00BE02D4"/>
    <w:rsid w:val="00BF5BC4"/>
    <w:rsid w:val="00BF6E0E"/>
    <w:rsid w:val="00C1314E"/>
    <w:rsid w:val="00C34A1C"/>
    <w:rsid w:val="00C50E71"/>
    <w:rsid w:val="00C77D30"/>
    <w:rsid w:val="00C91F9B"/>
    <w:rsid w:val="00CB19D6"/>
    <w:rsid w:val="00CD7671"/>
    <w:rsid w:val="00D47677"/>
    <w:rsid w:val="00DB0108"/>
    <w:rsid w:val="00DB7D01"/>
    <w:rsid w:val="00DC5C6B"/>
    <w:rsid w:val="00DD19FC"/>
    <w:rsid w:val="00DF0F38"/>
    <w:rsid w:val="00E03803"/>
    <w:rsid w:val="00E1072D"/>
    <w:rsid w:val="00E13FF8"/>
    <w:rsid w:val="00E242B0"/>
    <w:rsid w:val="00E31495"/>
    <w:rsid w:val="00E71408"/>
    <w:rsid w:val="00E767AB"/>
    <w:rsid w:val="00EA4CEB"/>
    <w:rsid w:val="00EB1AA6"/>
    <w:rsid w:val="00ED5DB3"/>
    <w:rsid w:val="00ED6C16"/>
    <w:rsid w:val="00F23DAA"/>
    <w:rsid w:val="00F32983"/>
    <w:rsid w:val="00F40197"/>
    <w:rsid w:val="00F45604"/>
    <w:rsid w:val="00F72C3B"/>
    <w:rsid w:val="00F85285"/>
    <w:rsid w:val="00FA414B"/>
    <w:rsid w:val="00FB2F89"/>
    <w:rsid w:val="00FD066D"/>
    <w:rsid w:val="00FD3827"/>
    <w:rsid w:val="00FD4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5yl5">
    <w:name w:val="_5yl5"/>
    <w:basedOn w:val="Standardnpsmoodstavce"/>
    <w:rsid w:val="00E03803"/>
  </w:style>
  <w:style w:type="character" w:styleId="Hypertextovodkaz">
    <w:name w:val="Hyperlink"/>
    <w:basedOn w:val="Standardnpsmoodstavce"/>
    <w:uiPriority w:val="99"/>
    <w:unhideWhenUsed/>
    <w:rsid w:val="00F32983"/>
    <w:rPr>
      <w:color w:val="0000FF" w:themeColor="hyperlink"/>
      <w:u w:val="single"/>
    </w:rPr>
  </w:style>
  <w:style w:type="character" w:styleId="Sledovanodkaz">
    <w:name w:val="FollowedHyperlink"/>
    <w:basedOn w:val="Standardnpsmoodstavce"/>
    <w:uiPriority w:val="99"/>
    <w:semiHidden/>
    <w:unhideWhenUsed/>
    <w:rsid w:val="001241BE"/>
    <w:rPr>
      <w:color w:val="800080" w:themeColor="followedHyperlink"/>
      <w:u w:val="single"/>
    </w:rPr>
  </w:style>
  <w:style w:type="paragraph" w:styleId="Odstavecseseznamem">
    <w:name w:val="List Paragraph"/>
    <w:basedOn w:val="Normln"/>
    <w:uiPriority w:val="34"/>
    <w:qFormat/>
    <w:rsid w:val="0094396A"/>
    <w:pPr>
      <w:ind w:left="720"/>
      <w:contextualSpacing/>
    </w:pPr>
  </w:style>
  <w:style w:type="table" w:styleId="Mkatabulky">
    <w:name w:val="Table Grid"/>
    <w:basedOn w:val="Normlntabulka"/>
    <w:uiPriority w:val="59"/>
    <w:rsid w:val="009D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F40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4028"/>
  </w:style>
  <w:style w:type="paragraph" w:styleId="Zpat">
    <w:name w:val="footer"/>
    <w:basedOn w:val="Normln"/>
    <w:link w:val="ZpatChar"/>
    <w:uiPriority w:val="99"/>
    <w:unhideWhenUsed/>
    <w:rsid w:val="006F4028"/>
    <w:pPr>
      <w:tabs>
        <w:tab w:val="center" w:pos="4536"/>
        <w:tab w:val="right" w:pos="9072"/>
      </w:tabs>
      <w:spacing w:after="0" w:line="240" w:lineRule="auto"/>
    </w:pPr>
  </w:style>
  <w:style w:type="character" w:customStyle="1" w:styleId="ZpatChar">
    <w:name w:val="Zápatí Char"/>
    <w:basedOn w:val="Standardnpsmoodstavce"/>
    <w:link w:val="Zpat"/>
    <w:uiPriority w:val="99"/>
    <w:rsid w:val="006F4028"/>
  </w:style>
  <w:style w:type="paragraph" w:styleId="Textkomente">
    <w:name w:val="annotation text"/>
    <w:basedOn w:val="Normln"/>
    <w:link w:val="TextkomenteChar"/>
    <w:uiPriority w:val="99"/>
    <w:semiHidden/>
    <w:unhideWhenUsed/>
    <w:rsid w:val="00B7688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B76887"/>
    <w:rPr>
      <w:rFonts w:ascii="Calibri" w:eastAsia="Calibri" w:hAnsi="Calibri" w:cs="Times New Roman"/>
      <w:sz w:val="20"/>
      <w:szCs w:val="20"/>
    </w:rPr>
  </w:style>
  <w:style w:type="character" w:styleId="Zvraznn">
    <w:name w:val="Emphasis"/>
    <w:basedOn w:val="Standardnpsmoodstavce"/>
    <w:uiPriority w:val="20"/>
    <w:qFormat/>
    <w:rsid w:val="000662A4"/>
    <w:rPr>
      <w:i/>
      <w:iCs/>
    </w:rPr>
  </w:style>
  <w:style w:type="character" w:styleId="Siln">
    <w:name w:val="Strong"/>
    <w:basedOn w:val="Standardnpsmoodstavce"/>
    <w:uiPriority w:val="22"/>
    <w:qFormat/>
    <w:rsid w:val="000662A4"/>
    <w:rPr>
      <w:b/>
      <w:bCs/>
    </w:rPr>
  </w:style>
  <w:style w:type="paragraph" w:styleId="Normlnweb">
    <w:name w:val="Normal (Web)"/>
    <w:basedOn w:val="Normln"/>
    <w:uiPriority w:val="99"/>
    <w:semiHidden/>
    <w:unhideWhenUsed/>
    <w:rsid w:val="000662A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5yl5">
    <w:name w:val="_5yl5"/>
    <w:basedOn w:val="Standardnpsmoodstavce"/>
    <w:rsid w:val="00E03803"/>
  </w:style>
  <w:style w:type="character" w:styleId="Hypertextovodkaz">
    <w:name w:val="Hyperlink"/>
    <w:basedOn w:val="Standardnpsmoodstavce"/>
    <w:uiPriority w:val="99"/>
    <w:unhideWhenUsed/>
    <w:rsid w:val="00F32983"/>
    <w:rPr>
      <w:color w:val="0000FF" w:themeColor="hyperlink"/>
      <w:u w:val="single"/>
    </w:rPr>
  </w:style>
  <w:style w:type="character" w:styleId="Sledovanodkaz">
    <w:name w:val="FollowedHyperlink"/>
    <w:basedOn w:val="Standardnpsmoodstavce"/>
    <w:uiPriority w:val="99"/>
    <w:semiHidden/>
    <w:unhideWhenUsed/>
    <w:rsid w:val="001241BE"/>
    <w:rPr>
      <w:color w:val="800080" w:themeColor="followedHyperlink"/>
      <w:u w:val="single"/>
    </w:rPr>
  </w:style>
  <w:style w:type="paragraph" w:styleId="Odstavecseseznamem">
    <w:name w:val="List Paragraph"/>
    <w:basedOn w:val="Normln"/>
    <w:uiPriority w:val="34"/>
    <w:qFormat/>
    <w:rsid w:val="0094396A"/>
    <w:pPr>
      <w:ind w:left="720"/>
      <w:contextualSpacing/>
    </w:pPr>
  </w:style>
  <w:style w:type="table" w:styleId="Mkatabulky">
    <w:name w:val="Table Grid"/>
    <w:basedOn w:val="Normlntabulka"/>
    <w:uiPriority w:val="59"/>
    <w:rsid w:val="009D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F40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4028"/>
  </w:style>
  <w:style w:type="paragraph" w:styleId="Zpat">
    <w:name w:val="footer"/>
    <w:basedOn w:val="Normln"/>
    <w:link w:val="ZpatChar"/>
    <w:uiPriority w:val="99"/>
    <w:unhideWhenUsed/>
    <w:rsid w:val="006F4028"/>
    <w:pPr>
      <w:tabs>
        <w:tab w:val="center" w:pos="4536"/>
        <w:tab w:val="right" w:pos="9072"/>
      </w:tabs>
      <w:spacing w:after="0" w:line="240" w:lineRule="auto"/>
    </w:pPr>
  </w:style>
  <w:style w:type="character" w:customStyle="1" w:styleId="ZpatChar">
    <w:name w:val="Zápatí Char"/>
    <w:basedOn w:val="Standardnpsmoodstavce"/>
    <w:link w:val="Zpat"/>
    <w:uiPriority w:val="99"/>
    <w:rsid w:val="006F4028"/>
  </w:style>
  <w:style w:type="paragraph" w:styleId="Textkomente">
    <w:name w:val="annotation text"/>
    <w:basedOn w:val="Normln"/>
    <w:link w:val="TextkomenteChar"/>
    <w:uiPriority w:val="99"/>
    <w:semiHidden/>
    <w:unhideWhenUsed/>
    <w:rsid w:val="00B7688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B76887"/>
    <w:rPr>
      <w:rFonts w:ascii="Calibri" w:eastAsia="Calibri" w:hAnsi="Calibri" w:cs="Times New Roman"/>
      <w:sz w:val="20"/>
      <w:szCs w:val="20"/>
    </w:rPr>
  </w:style>
  <w:style w:type="character" w:styleId="Zvraznn">
    <w:name w:val="Emphasis"/>
    <w:basedOn w:val="Standardnpsmoodstavce"/>
    <w:uiPriority w:val="20"/>
    <w:qFormat/>
    <w:rsid w:val="000662A4"/>
    <w:rPr>
      <w:i/>
      <w:iCs/>
    </w:rPr>
  </w:style>
  <w:style w:type="character" w:styleId="Siln">
    <w:name w:val="Strong"/>
    <w:basedOn w:val="Standardnpsmoodstavce"/>
    <w:uiPriority w:val="22"/>
    <w:qFormat/>
    <w:rsid w:val="000662A4"/>
    <w:rPr>
      <w:b/>
      <w:bCs/>
    </w:rPr>
  </w:style>
  <w:style w:type="paragraph" w:styleId="Normlnweb">
    <w:name w:val="Normal (Web)"/>
    <w:basedOn w:val="Normln"/>
    <w:uiPriority w:val="99"/>
    <w:semiHidden/>
    <w:unhideWhenUsed/>
    <w:rsid w:val="000662A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2518">
      <w:bodyDiv w:val="1"/>
      <w:marLeft w:val="0"/>
      <w:marRight w:val="0"/>
      <w:marTop w:val="0"/>
      <w:marBottom w:val="0"/>
      <w:divBdr>
        <w:top w:val="none" w:sz="0" w:space="0" w:color="auto"/>
        <w:left w:val="none" w:sz="0" w:space="0" w:color="auto"/>
        <w:bottom w:val="none" w:sz="0" w:space="0" w:color="auto"/>
        <w:right w:val="none" w:sz="0" w:space="0" w:color="auto"/>
      </w:divBdr>
    </w:div>
    <w:div w:id="476841415">
      <w:bodyDiv w:val="1"/>
      <w:marLeft w:val="0"/>
      <w:marRight w:val="0"/>
      <w:marTop w:val="0"/>
      <w:marBottom w:val="0"/>
      <w:divBdr>
        <w:top w:val="none" w:sz="0" w:space="0" w:color="auto"/>
        <w:left w:val="none" w:sz="0" w:space="0" w:color="auto"/>
        <w:bottom w:val="none" w:sz="0" w:space="0" w:color="auto"/>
        <w:right w:val="none" w:sz="0" w:space="0" w:color="auto"/>
      </w:divBdr>
      <w:divsChild>
        <w:div w:id="1402631033">
          <w:marLeft w:val="0"/>
          <w:marRight w:val="0"/>
          <w:marTop w:val="0"/>
          <w:marBottom w:val="0"/>
          <w:divBdr>
            <w:top w:val="none" w:sz="0" w:space="0" w:color="auto"/>
            <w:left w:val="none" w:sz="0" w:space="0" w:color="auto"/>
            <w:bottom w:val="none" w:sz="0" w:space="0" w:color="auto"/>
            <w:right w:val="none" w:sz="0" w:space="0" w:color="auto"/>
          </w:divBdr>
          <w:divsChild>
            <w:div w:id="1235778290">
              <w:marLeft w:val="0"/>
              <w:marRight w:val="0"/>
              <w:marTop w:val="0"/>
              <w:marBottom w:val="0"/>
              <w:divBdr>
                <w:top w:val="none" w:sz="0" w:space="0" w:color="auto"/>
                <w:left w:val="none" w:sz="0" w:space="0" w:color="auto"/>
                <w:bottom w:val="none" w:sz="0" w:space="0" w:color="auto"/>
                <w:right w:val="none" w:sz="0" w:space="0" w:color="auto"/>
              </w:divBdr>
              <w:divsChild>
                <w:div w:id="911156522">
                  <w:marLeft w:val="0"/>
                  <w:marRight w:val="0"/>
                  <w:marTop w:val="0"/>
                  <w:marBottom w:val="0"/>
                  <w:divBdr>
                    <w:top w:val="none" w:sz="0" w:space="0" w:color="auto"/>
                    <w:left w:val="none" w:sz="0" w:space="0" w:color="auto"/>
                    <w:bottom w:val="none" w:sz="0" w:space="0" w:color="auto"/>
                    <w:right w:val="none" w:sz="0" w:space="0" w:color="auto"/>
                  </w:divBdr>
                  <w:divsChild>
                    <w:div w:id="569659102">
                      <w:marLeft w:val="2880"/>
                      <w:marRight w:val="0"/>
                      <w:marTop w:val="0"/>
                      <w:marBottom w:val="0"/>
                      <w:divBdr>
                        <w:top w:val="none" w:sz="0" w:space="0" w:color="auto"/>
                        <w:left w:val="none" w:sz="0" w:space="0" w:color="auto"/>
                        <w:bottom w:val="none" w:sz="0" w:space="0" w:color="auto"/>
                        <w:right w:val="none" w:sz="0" w:space="0" w:color="auto"/>
                      </w:divBdr>
                      <w:divsChild>
                        <w:div w:id="2087805019">
                          <w:marLeft w:val="0"/>
                          <w:marRight w:val="0"/>
                          <w:marTop w:val="0"/>
                          <w:marBottom w:val="0"/>
                          <w:divBdr>
                            <w:top w:val="none" w:sz="0" w:space="0" w:color="auto"/>
                            <w:left w:val="none" w:sz="0" w:space="0" w:color="auto"/>
                            <w:bottom w:val="none" w:sz="0" w:space="0" w:color="auto"/>
                            <w:right w:val="none" w:sz="0" w:space="0" w:color="auto"/>
                          </w:divBdr>
                          <w:divsChild>
                            <w:div w:id="802843929">
                              <w:marLeft w:val="0"/>
                              <w:marRight w:val="0"/>
                              <w:marTop w:val="0"/>
                              <w:marBottom w:val="0"/>
                              <w:divBdr>
                                <w:top w:val="none" w:sz="0" w:space="0" w:color="auto"/>
                                <w:left w:val="none" w:sz="0" w:space="0" w:color="auto"/>
                                <w:bottom w:val="none" w:sz="0" w:space="0" w:color="auto"/>
                                <w:right w:val="none" w:sz="0" w:space="0" w:color="auto"/>
                              </w:divBdr>
                              <w:divsChild>
                                <w:div w:id="212277694">
                                  <w:marLeft w:val="0"/>
                                  <w:marRight w:val="0"/>
                                  <w:marTop w:val="0"/>
                                  <w:marBottom w:val="0"/>
                                  <w:divBdr>
                                    <w:top w:val="none" w:sz="0" w:space="0" w:color="auto"/>
                                    <w:left w:val="none" w:sz="0" w:space="0" w:color="auto"/>
                                    <w:bottom w:val="none" w:sz="0" w:space="0" w:color="auto"/>
                                    <w:right w:val="none" w:sz="0" w:space="0" w:color="auto"/>
                                  </w:divBdr>
                                  <w:divsChild>
                                    <w:div w:id="351610376">
                                      <w:marLeft w:val="0"/>
                                      <w:marRight w:val="0"/>
                                      <w:marTop w:val="0"/>
                                      <w:marBottom w:val="0"/>
                                      <w:divBdr>
                                        <w:top w:val="none" w:sz="0" w:space="0" w:color="auto"/>
                                        <w:left w:val="none" w:sz="0" w:space="0" w:color="auto"/>
                                        <w:bottom w:val="none" w:sz="0" w:space="0" w:color="auto"/>
                                        <w:right w:val="none" w:sz="0" w:space="0" w:color="auto"/>
                                      </w:divBdr>
                                      <w:divsChild>
                                        <w:div w:id="212275165">
                                          <w:marLeft w:val="0"/>
                                          <w:marRight w:val="0"/>
                                          <w:marTop w:val="0"/>
                                          <w:marBottom w:val="0"/>
                                          <w:divBdr>
                                            <w:top w:val="none" w:sz="0" w:space="0" w:color="auto"/>
                                            <w:left w:val="none" w:sz="0" w:space="0" w:color="auto"/>
                                            <w:bottom w:val="none" w:sz="0" w:space="0" w:color="auto"/>
                                            <w:right w:val="none" w:sz="0" w:space="0" w:color="auto"/>
                                          </w:divBdr>
                                          <w:divsChild>
                                            <w:div w:id="576284910">
                                              <w:marLeft w:val="0"/>
                                              <w:marRight w:val="0"/>
                                              <w:marTop w:val="0"/>
                                              <w:marBottom w:val="0"/>
                                              <w:divBdr>
                                                <w:top w:val="none" w:sz="0" w:space="0" w:color="auto"/>
                                                <w:left w:val="none" w:sz="0" w:space="0" w:color="auto"/>
                                                <w:bottom w:val="none" w:sz="0" w:space="0" w:color="auto"/>
                                                <w:right w:val="none" w:sz="0" w:space="0" w:color="auto"/>
                                              </w:divBdr>
                                              <w:divsChild>
                                                <w:div w:id="7805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0875495">
      <w:bodyDiv w:val="1"/>
      <w:marLeft w:val="0"/>
      <w:marRight w:val="0"/>
      <w:marTop w:val="0"/>
      <w:marBottom w:val="0"/>
      <w:divBdr>
        <w:top w:val="none" w:sz="0" w:space="0" w:color="auto"/>
        <w:left w:val="none" w:sz="0" w:space="0" w:color="auto"/>
        <w:bottom w:val="none" w:sz="0" w:space="0" w:color="auto"/>
        <w:right w:val="none" w:sz="0" w:space="0" w:color="auto"/>
      </w:divBdr>
      <w:divsChild>
        <w:div w:id="594215990">
          <w:marLeft w:val="0"/>
          <w:marRight w:val="0"/>
          <w:marTop w:val="0"/>
          <w:marBottom w:val="0"/>
          <w:divBdr>
            <w:top w:val="none" w:sz="0" w:space="0" w:color="auto"/>
            <w:left w:val="none" w:sz="0" w:space="0" w:color="auto"/>
            <w:bottom w:val="none" w:sz="0" w:space="0" w:color="auto"/>
            <w:right w:val="none" w:sz="0" w:space="0" w:color="auto"/>
          </w:divBdr>
          <w:divsChild>
            <w:div w:id="274796419">
              <w:marLeft w:val="0"/>
              <w:marRight w:val="0"/>
              <w:marTop w:val="0"/>
              <w:marBottom w:val="0"/>
              <w:divBdr>
                <w:top w:val="none" w:sz="0" w:space="0" w:color="auto"/>
                <w:left w:val="none" w:sz="0" w:space="0" w:color="auto"/>
                <w:bottom w:val="none" w:sz="0" w:space="0" w:color="auto"/>
                <w:right w:val="none" w:sz="0" w:space="0" w:color="auto"/>
              </w:divBdr>
              <w:divsChild>
                <w:div w:id="1662151164">
                  <w:marLeft w:val="0"/>
                  <w:marRight w:val="0"/>
                  <w:marTop w:val="0"/>
                  <w:marBottom w:val="0"/>
                  <w:divBdr>
                    <w:top w:val="none" w:sz="0" w:space="0" w:color="auto"/>
                    <w:left w:val="none" w:sz="0" w:space="0" w:color="auto"/>
                    <w:bottom w:val="none" w:sz="0" w:space="0" w:color="auto"/>
                    <w:right w:val="none" w:sz="0" w:space="0" w:color="auto"/>
                  </w:divBdr>
                  <w:divsChild>
                    <w:div w:id="1904871314">
                      <w:marLeft w:val="0"/>
                      <w:marRight w:val="0"/>
                      <w:marTop w:val="0"/>
                      <w:marBottom w:val="0"/>
                      <w:divBdr>
                        <w:top w:val="none" w:sz="0" w:space="0" w:color="auto"/>
                        <w:left w:val="none" w:sz="0" w:space="0" w:color="auto"/>
                        <w:bottom w:val="none" w:sz="0" w:space="0" w:color="auto"/>
                        <w:right w:val="none" w:sz="0" w:space="0" w:color="auto"/>
                      </w:divBdr>
                      <w:divsChild>
                        <w:div w:id="282463619">
                          <w:marLeft w:val="0"/>
                          <w:marRight w:val="0"/>
                          <w:marTop w:val="0"/>
                          <w:marBottom w:val="0"/>
                          <w:divBdr>
                            <w:top w:val="none" w:sz="0" w:space="0" w:color="auto"/>
                            <w:left w:val="none" w:sz="0" w:space="0" w:color="auto"/>
                            <w:bottom w:val="none" w:sz="0" w:space="0" w:color="auto"/>
                            <w:right w:val="none" w:sz="0" w:space="0" w:color="auto"/>
                          </w:divBdr>
                          <w:divsChild>
                            <w:div w:id="1666737993">
                              <w:marLeft w:val="0"/>
                              <w:marRight w:val="0"/>
                              <w:marTop w:val="0"/>
                              <w:marBottom w:val="0"/>
                              <w:divBdr>
                                <w:top w:val="none" w:sz="0" w:space="0" w:color="auto"/>
                                <w:left w:val="none" w:sz="0" w:space="0" w:color="auto"/>
                                <w:bottom w:val="none" w:sz="0" w:space="0" w:color="auto"/>
                                <w:right w:val="none" w:sz="0" w:space="0" w:color="auto"/>
                              </w:divBdr>
                              <w:divsChild>
                                <w:div w:id="1135756422">
                                  <w:marLeft w:val="0"/>
                                  <w:marRight w:val="0"/>
                                  <w:marTop w:val="0"/>
                                  <w:marBottom w:val="0"/>
                                  <w:divBdr>
                                    <w:top w:val="none" w:sz="0" w:space="0" w:color="auto"/>
                                    <w:left w:val="none" w:sz="0" w:space="0" w:color="auto"/>
                                    <w:bottom w:val="none" w:sz="0" w:space="0" w:color="auto"/>
                                    <w:right w:val="none" w:sz="0" w:space="0" w:color="auto"/>
                                  </w:divBdr>
                                  <w:divsChild>
                                    <w:div w:id="603608866">
                                      <w:marLeft w:val="0"/>
                                      <w:marRight w:val="0"/>
                                      <w:marTop w:val="0"/>
                                      <w:marBottom w:val="0"/>
                                      <w:divBdr>
                                        <w:top w:val="none" w:sz="0" w:space="0" w:color="auto"/>
                                        <w:left w:val="none" w:sz="0" w:space="0" w:color="auto"/>
                                        <w:bottom w:val="none" w:sz="0" w:space="0" w:color="auto"/>
                                        <w:right w:val="none" w:sz="0" w:space="0" w:color="auto"/>
                                      </w:divBdr>
                                      <w:divsChild>
                                        <w:div w:id="1762942787">
                                          <w:marLeft w:val="0"/>
                                          <w:marRight w:val="0"/>
                                          <w:marTop w:val="0"/>
                                          <w:marBottom w:val="0"/>
                                          <w:divBdr>
                                            <w:top w:val="none" w:sz="0" w:space="0" w:color="auto"/>
                                            <w:left w:val="none" w:sz="0" w:space="0" w:color="auto"/>
                                            <w:bottom w:val="none" w:sz="0" w:space="0" w:color="auto"/>
                                            <w:right w:val="none" w:sz="0" w:space="0" w:color="auto"/>
                                          </w:divBdr>
                                          <w:divsChild>
                                            <w:div w:id="229660564">
                                              <w:marLeft w:val="0"/>
                                              <w:marRight w:val="0"/>
                                              <w:marTop w:val="0"/>
                                              <w:marBottom w:val="0"/>
                                              <w:divBdr>
                                                <w:top w:val="none" w:sz="0" w:space="0" w:color="auto"/>
                                                <w:left w:val="none" w:sz="0" w:space="0" w:color="auto"/>
                                                <w:bottom w:val="none" w:sz="0" w:space="0" w:color="auto"/>
                                                <w:right w:val="none" w:sz="0" w:space="0" w:color="auto"/>
                                              </w:divBdr>
                                              <w:divsChild>
                                                <w:div w:id="491875583">
                                                  <w:marLeft w:val="0"/>
                                                  <w:marRight w:val="0"/>
                                                  <w:marTop w:val="0"/>
                                                  <w:marBottom w:val="0"/>
                                                  <w:divBdr>
                                                    <w:top w:val="none" w:sz="0" w:space="0" w:color="auto"/>
                                                    <w:left w:val="none" w:sz="0" w:space="0" w:color="auto"/>
                                                    <w:bottom w:val="none" w:sz="0" w:space="0" w:color="auto"/>
                                                    <w:right w:val="none" w:sz="0" w:space="0" w:color="auto"/>
                                                  </w:divBdr>
                                                  <w:divsChild>
                                                    <w:div w:id="575170918">
                                                      <w:marLeft w:val="0"/>
                                                      <w:marRight w:val="0"/>
                                                      <w:marTop w:val="0"/>
                                                      <w:marBottom w:val="0"/>
                                                      <w:divBdr>
                                                        <w:top w:val="none" w:sz="0" w:space="0" w:color="auto"/>
                                                        <w:left w:val="none" w:sz="0" w:space="0" w:color="auto"/>
                                                        <w:bottom w:val="none" w:sz="0" w:space="0" w:color="auto"/>
                                                        <w:right w:val="none" w:sz="0" w:space="0" w:color="auto"/>
                                                      </w:divBdr>
                                                      <w:divsChild>
                                                        <w:div w:id="912278353">
                                                          <w:marLeft w:val="0"/>
                                                          <w:marRight w:val="0"/>
                                                          <w:marTop w:val="0"/>
                                                          <w:marBottom w:val="0"/>
                                                          <w:divBdr>
                                                            <w:top w:val="none" w:sz="0" w:space="0" w:color="auto"/>
                                                            <w:left w:val="none" w:sz="0" w:space="0" w:color="auto"/>
                                                            <w:bottom w:val="none" w:sz="0" w:space="0" w:color="auto"/>
                                                            <w:right w:val="none" w:sz="0" w:space="0" w:color="auto"/>
                                                          </w:divBdr>
                                                          <w:divsChild>
                                                            <w:div w:id="820924914">
                                                              <w:marLeft w:val="0"/>
                                                              <w:marRight w:val="0"/>
                                                              <w:marTop w:val="0"/>
                                                              <w:marBottom w:val="0"/>
                                                              <w:divBdr>
                                                                <w:top w:val="none" w:sz="0" w:space="0" w:color="auto"/>
                                                                <w:left w:val="none" w:sz="0" w:space="0" w:color="auto"/>
                                                                <w:bottom w:val="none" w:sz="0" w:space="0" w:color="auto"/>
                                                                <w:right w:val="none" w:sz="0" w:space="0" w:color="auto"/>
                                                              </w:divBdr>
                                                            </w:div>
                                                            <w:div w:id="1464811485">
                                                              <w:marLeft w:val="0"/>
                                                              <w:marRight w:val="0"/>
                                                              <w:marTop w:val="0"/>
                                                              <w:marBottom w:val="0"/>
                                                              <w:divBdr>
                                                                <w:top w:val="none" w:sz="0" w:space="0" w:color="auto"/>
                                                                <w:left w:val="none" w:sz="0" w:space="0" w:color="auto"/>
                                                                <w:bottom w:val="none" w:sz="0" w:space="0" w:color="auto"/>
                                                                <w:right w:val="none" w:sz="0" w:space="0" w:color="auto"/>
                                                              </w:divBdr>
                                                            </w:div>
                                                            <w:div w:id="7313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5731384">
      <w:bodyDiv w:val="1"/>
      <w:marLeft w:val="0"/>
      <w:marRight w:val="0"/>
      <w:marTop w:val="0"/>
      <w:marBottom w:val="0"/>
      <w:divBdr>
        <w:top w:val="none" w:sz="0" w:space="0" w:color="auto"/>
        <w:left w:val="none" w:sz="0" w:space="0" w:color="auto"/>
        <w:bottom w:val="none" w:sz="0" w:space="0" w:color="auto"/>
        <w:right w:val="none" w:sz="0" w:space="0" w:color="auto"/>
      </w:divBdr>
      <w:divsChild>
        <w:div w:id="949702763">
          <w:marLeft w:val="0"/>
          <w:marRight w:val="0"/>
          <w:marTop w:val="0"/>
          <w:marBottom w:val="0"/>
          <w:divBdr>
            <w:top w:val="none" w:sz="0" w:space="0" w:color="auto"/>
            <w:left w:val="none" w:sz="0" w:space="0" w:color="auto"/>
            <w:bottom w:val="none" w:sz="0" w:space="0" w:color="auto"/>
            <w:right w:val="none" w:sz="0" w:space="0" w:color="auto"/>
          </w:divBdr>
          <w:divsChild>
            <w:div w:id="891237791">
              <w:marLeft w:val="0"/>
              <w:marRight w:val="0"/>
              <w:marTop w:val="0"/>
              <w:marBottom w:val="0"/>
              <w:divBdr>
                <w:top w:val="none" w:sz="0" w:space="0" w:color="auto"/>
                <w:left w:val="none" w:sz="0" w:space="0" w:color="auto"/>
                <w:bottom w:val="none" w:sz="0" w:space="0" w:color="auto"/>
                <w:right w:val="none" w:sz="0" w:space="0" w:color="auto"/>
              </w:divBdr>
              <w:divsChild>
                <w:div w:id="1269585754">
                  <w:marLeft w:val="0"/>
                  <w:marRight w:val="0"/>
                  <w:marTop w:val="0"/>
                  <w:marBottom w:val="0"/>
                  <w:divBdr>
                    <w:top w:val="none" w:sz="0" w:space="0" w:color="auto"/>
                    <w:left w:val="none" w:sz="0" w:space="0" w:color="auto"/>
                    <w:bottom w:val="none" w:sz="0" w:space="0" w:color="auto"/>
                    <w:right w:val="none" w:sz="0" w:space="0" w:color="auto"/>
                  </w:divBdr>
                  <w:divsChild>
                    <w:div w:id="4676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266306">
      <w:bodyDiv w:val="1"/>
      <w:marLeft w:val="0"/>
      <w:marRight w:val="0"/>
      <w:marTop w:val="0"/>
      <w:marBottom w:val="0"/>
      <w:divBdr>
        <w:top w:val="none" w:sz="0" w:space="0" w:color="auto"/>
        <w:left w:val="none" w:sz="0" w:space="0" w:color="auto"/>
        <w:bottom w:val="none" w:sz="0" w:space="0" w:color="auto"/>
        <w:right w:val="none" w:sz="0" w:space="0" w:color="auto"/>
      </w:divBdr>
      <w:divsChild>
        <w:div w:id="547381978">
          <w:marLeft w:val="0"/>
          <w:marRight w:val="0"/>
          <w:marTop w:val="0"/>
          <w:marBottom w:val="0"/>
          <w:divBdr>
            <w:top w:val="none" w:sz="0" w:space="0" w:color="auto"/>
            <w:left w:val="none" w:sz="0" w:space="0" w:color="auto"/>
            <w:bottom w:val="none" w:sz="0" w:space="0" w:color="auto"/>
            <w:right w:val="none" w:sz="0" w:space="0" w:color="auto"/>
          </w:divBdr>
          <w:divsChild>
            <w:div w:id="764426742">
              <w:marLeft w:val="0"/>
              <w:marRight w:val="0"/>
              <w:marTop w:val="0"/>
              <w:marBottom w:val="0"/>
              <w:divBdr>
                <w:top w:val="none" w:sz="0" w:space="0" w:color="auto"/>
                <w:left w:val="none" w:sz="0" w:space="0" w:color="auto"/>
                <w:bottom w:val="none" w:sz="0" w:space="0" w:color="auto"/>
                <w:right w:val="none" w:sz="0" w:space="0" w:color="auto"/>
              </w:divBdr>
              <w:divsChild>
                <w:div w:id="1452212655">
                  <w:marLeft w:val="0"/>
                  <w:marRight w:val="0"/>
                  <w:marTop w:val="0"/>
                  <w:marBottom w:val="0"/>
                  <w:divBdr>
                    <w:top w:val="none" w:sz="0" w:space="0" w:color="auto"/>
                    <w:left w:val="none" w:sz="0" w:space="0" w:color="auto"/>
                    <w:bottom w:val="none" w:sz="0" w:space="0" w:color="auto"/>
                    <w:right w:val="none" w:sz="0" w:space="0" w:color="auto"/>
                  </w:divBdr>
                  <w:divsChild>
                    <w:div w:id="907617755">
                      <w:marLeft w:val="2880"/>
                      <w:marRight w:val="0"/>
                      <w:marTop w:val="0"/>
                      <w:marBottom w:val="0"/>
                      <w:divBdr>
                        <w:top w:val="none" w:sz="0" w:space="0" w:color="auto"/>
                        <w:left w:val="none" w:sz="0" w:space="0" w:color="auto"/>
                        <w:bottom w:val="none" w:sz="0" w:space="0" w:color="auto"/>
                        <w:right w:val="none" w:sz="0" w:space="0" w:color="auto"/>
                      </w:divBdr>
                      <w:divsChild>
                        <w:div w:id="1978220820">
                          <w:marLeft w:val="0"/>
                          <w:marRight w:val="0"/>
                          <w:marTop w:val="0"/>
                          <w:marBottom w:val="0"/>
                          <w:divBdr>
                            <w:top w:val="none" w:sz="0" w:space="0" w:color="auto"/>
                            <w:left w:val="none" w:sz="0" w:space="0" w:color="auto"/>
                            <w:bottom w:val="none" w:sz="0" w:space="0" w:color="auto"/>
                            <w:right w:val="none" w:sz="0" w:space="0" w:color="auto"/>
                          </w:divBdr>
                          <w:divsChild>
                            <w:div w:id="1034619567">
                              <w:marLeft w:val="0"/>
                              <w:marRight w:val="0"/>
                              <w:marTop w:val="0"/>
                              <w:marBottom w:val="0"/>
                              <w:divBdr>
                                <w:top w:val="none" w:sz="0" w:space="0" w:color="auto"/>
                                <w:left w:val="none" w:sz="0" w:space="0" w:color="auto"/>
                                <w:bottom w:val="none" w:sz="0" w:space="0" w:color="auto"/>
                                <w:right w:val="none" w:sz="0" w:space="0" w:color="auto"/>
                              </w:divBdr>
                              <w:divsChild>
                                <w:div w:id="1715471045">
                                  <w:marLeft w:val="0"/>
                                  <w:marRight w:val="0"/>
                                  <w:marTop w:val="0"/>
                                  <w:marBottom w:val="0"/>
                                  <w:divBdr>
                                    <w:top w:val="none" w:sz="0" w:space="0" w:color="auto"/>
                                    <w:left w:val="none" w:sz="0" w:space="0" w:color="auto"/>
                                    <w:bottom w:val="none" w:sz="0" w:space="0" w:color="auto"/>
                                    <w:right w:val="none" w:sz="0" w:space="0" w:color="auto"/>
                                  </w:divBdr>
                                  <w:divsChild>
                                    <w:div w:id="920985324">
                                      <w:marLeft w:val="0"/>
                                      <w:marRight w:val="0"/>
                                      <w:marTop w:val="0"/>
                                      <w:marBottom w:val="0"/>
                                      <w:divBdr>
                                        <w:top w:val="none" w:sz="0" w:space="0" w:color="auto"/>
                                        <w:left w:val="none" w:sz="0" w:space="0" w:color="auto"/>
                                        <w:bottom w:val="none" w:sz="0" w:space="0" w:color="auto"/>
                                        <w:right w:val="none" w:sz="0" w:space="0" w:color="auto"/>
                                      </w:divBdr>
                                      <w:divsChild>
                                        <w:div w:id="340350840">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sChild>
                                                <w:div w:id="819926820">
                                                  <w:marLeft w:val="0"/>
                                                  <w:marRight w:val="0"/>
                                                  <w:marTop w:val="0"/>
                                                  <w:marBottom w:val="0"/>
                                                  <w:divBdr>
                                                    <w:top w:val="none" w:sz="0" w:space="0" w:color="auto"/>
                                                    <w:left w:val="none" w:sz="0" w:space="0" w:color="auto"/>
                                                    <w:bottom w:val="none" w:sz="0" w:space="0" w:color="auto"/>
                                                    <w:right w:val="none" w:sz="0" w:space="0" w:color="auto"/>
                                                  </w:divBdr>
                                                  <w:divsChild>
                                                    <w:div w:id="18751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agri.cz/public/web/mze/legislativa/pravni-predpisy-mze/tematicky-prehled/100050424.html" TargetMode="External"/><Relationship Id="rId18" Type="http://schemas.openxmlformats.org/officeDocument/2006/relationships/hyperlink" Target="http://www.fni.no/cv/cv-ra.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agri.cz/public/web/mze/legislativa/pravni-predpisy-mze/tematicky-prehled/100050387.html" TargetMode="External"/><Relationship Id="rId17" Type="http://schemas.openxmlformats.org/officeDocument/2006/relationships/hyperlink" Target="http://eagri.cz/public/web/mze/legislativa/pravni-predpisy-mze/tematicky-prehled/100050438.html" TargetMode="External"/><Relationship Id="rId2" Type="http://schemas.openxmlformats.org/officeDocument/2006/relationships/numbering" Target="numbering.xml"/><Relationship Id="rId16" Type="http://schemas.openxmlformats.org/officeDocument/2006/relationships/hyperlink" Target="http://eagri.cz/public/web/mze/legislativa/pravni-predpisy-mze/tematicky-prehled/100050438.html" TargetMode="External"/><Relationship Id="rId20" Type="http://schemas.openxmlformats.org/officeDocument/2006/relationships/hyperlink" Target="http://genbank.vurv.cz/genetic/resources/documents/Treaty_CZ.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agri.cz/public/web/mze/legislativa/pravni-predpisy-mze/tematicky-prehled/100050448.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agri.cz/public/web/mze/legislativa/pravni-predpisy-mze/tematicky-prehled/100050405.html" TargetMode="External"/><Relationship Id="rId23" Type="http://schemas.openxmlformats.org/officeDocument/2006/relationships/fontTable" Target="fontTable.xml"/><Relationship Id="rId10" Type="http://schemas.openxmlformats.org/officeDocument/2006/relationships/hyperlink" Target="http://eagri.cz/public/web/mze/legislativa/pravni-predpisy-mze/tematicky-prehled/100050395.html" TargetMode="External"/><Relationship Id="rId19" Type="http://schemas.openxmlformats.org/officeDocument/2006/relationships/hyperlink" Target="http://www.google.cz/url?sa=t&amp;rct=j&amp;q=&amp;esrc=s&amp;frm=1&amp;source=web&amp;cd=1&amp;ved=0CCUQFjAA&amp;url=http%3A%2F%2Fwww.fni.no%2Fdoc%26pdf%2FFNI-R1712.pdf&amp;ei=NVZ4VL_tFua_ygO9roGgCA&amp;usg=AFQjCNHWpk1Tjy8cgdpH2vmA8LsSXceNOQ" TargetMode="External"/><Relationship Id="rId4" Type="http://schemas.microsoft.com/office/2007/relationships/stylesWithEffects" Target="stylesWithEffects.xml"/><Relationship Id="rId9" Type="http://schemas.openxmlformats.org/officeDocument/2006/relationships/hyperlink" Target="http://genbank.vurv.cz/genetic/resources/documents/Treaty_CZ.pdf" TargetMode="External"/><Relationship Id="rId14" Type="http://schemas.openxmlformats.org/officeDocument/2006/relationships/hyperlink" Target="http://en.wikipedia.org/wiki/Economies_of_scale" TargetMode="External"/><Relationship Id="rId22"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98EB-7C25-4202-A770-92912E73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10278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2015-01-03T10:15:00Z</dcterms:created>
  <dcterms:modified xsi:type="dcterms:W3CDTF">2015-01-03T10:15:00Z</dcterms:modified>
</cp:coreProperties>
</file>